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2DC" w:rsidRDefault="006E619F" w:rsidP="00307C09">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关于对拟收购重庆化医控股（集团）公司持有的云阳盐化</w:t>
      </w:r>
      <w:r w:rsidR="00190E8D" w:rsidRPr="00B2226C">
        <w:rPr>
          <w:rFonts w:ascii="方正小标宋简体" w:eastAsia="方正小标宋简体" w:hint="eastAsia"/>
          <w:sz w:val="32"/>
          <w:szCs w:val="32"/>
        </w:rPr>
        <w:t>51%股权、重庆万州100%股权</w:t>
      </w:r>
      <w:r w:rsidR="00B2226C" w:rsidRPr="00B2226C">
        <w:rPr>
          <w:rFonts w:ascii="方正小标宋简体" w:eastAsia="方正小标宋简体" w:hint="eastAsia"/>
          <w:sz w:val="32"/>
          <w:szCs w:val="32"/>
        </w:rPr>
        <w:t>、中盐重庆物流50%股权</w:t>
      </w:r>
      <w:r w:rsidR="00307C09">
        <w:rPr>
          <w:rFonts w:ascii="方正小标宋简体" w:eastAsia="方正小标宋简体" w:hint="eastAsia"/>
          <w:sz w:val="32"/>
          <w:szCs w:val="32"/>
        </w:rPr>
        <w:t>全部权益</w:t>
      </w:r>
      <w:r w:rsidR="00B5498A">
        <w:rPr>
          <w:rFonts w:ascii="方正小标宋简体" w:eastAsia="方正小标宋简体" w:hint="eastAsia"/>
          <w:sz w:val="32"/>
          <w:szCs w:val="32"/>
        </w:rPr>
        <w:t>价值评估报告相关事项的公示</w:t>
      </w:r>
    </w:p>
    <w:p w:rsidR="00485E70" w:rsidRDefault="00485E70" w:rsidP="00485E70">
      <w:pPr>
        <w:spacing w:line="520" w:lineRule="exact"/>
        <w:rPr>
          <w:rFonts w:ascii="方正小标宋简体" w:eastAsia="方正小标宋简体"/>
          <w:sz w:val="32"/>
          <w:szCs w:val="32"/>
        </w:rPr>
      </w:pPr>
    </w:p>
    <w:p w:rsidR="00307C09" w:rsidRDefault="00307C09" w:rsidP="00307C09">
      <w:pPr>
        <w:ind w:firstLineChars="200" w:firstLine="640"/>
        <w:rPr>
          <w:rFonts w:ascii="仿宋" w:eastAsia="仿宋" w:hAnsi="仿宋"/>
          <w:sz w:val="30"/>
          <w:szCs w:val="30"/>
        </w:rPr>
      </w:pPr>
      <w:r w:rsidRPr="00307C09">
        <w:rPr>
          <w:rFonts w:ascii="仿宋_GB2312" w:eastAsia="仿宋_GB2312" w:hint="eastAsia"/>
          <w:sz w:val="32"/>
          <w:szCs w:val="32"/>
        </w:rPr>
        <w:t>中国盐业股份有限公司拟收购重庆化医控股（集团）公司持有的云阳盐化有限公司51%股权、重庆市盐业集团万州有限责任公司100%股权、中盐重庆物流配送有限公司50%股权</w:t>
      </w:r>
      <w:r>
        <w:rPr>
          <w:rFonts w:ascii="仿宋_GB2312" w:eastAsia="仿宋_GB2312" w:hint="eastAsia"/>
          <w:sz w:val="32"/>
          <w:szCs w:val="32"/>
        </w:rPr>
        <w:t>全部权益。</w:t>
      </w:r>
      <w:r>
        <w:rPr>
          <w:rFonts w:ascii="仿宋" w:eastAsia="仿宋" w:hAnsi="仿宋" w:hint="eastAsia"/>
          <w:sz w:val="30"/>
          <w:szCs w:val="30"/>
        </w:rPr>
        <w:t>为此，中盐</w:t>
      </w:r>
      <w:r>
        <w:rPr>
          <w:rFonts w:ascii="仿宋" w:eastAsia="仿宋" w:hAnsi="仿宋"/>
          <w:sz w:val="30"/>
          <w:szCs w:val="30"/>
        </w:rPr>
        <w:t>股份</w:t>
      </w:r>
      <w:r w:rsidRPr="008A355A">
        <w:rPr>
          <w:rFonts w:ascii="仿宋" w:eastAsia="仿宋" w:hAnsi="仿宋" w:hint="eastAsia"/>
          <w:sz w:val="30"/>
          <w:szCs w:val="30"/>
        </w:rPr>
        <w:t>经</w:t>
      </w:r>
      <w:r>
        <w:rPr>
          <w:rFonts w:ascii="仿宋" w:eastAsia="仿宋" w:hAnsi="仿宋" w:hint="eastAsia"/>
          <w:sz w:val="30"/>
          <w:szCs w:val="30"/>
        </w:rPr>
        <w:t>询价确定上海</w:t>
      </w:r>
      <w:r>
        <w:rPr>
          <w:rFonts w:ascii="仿宋" w:eastAsia="仿宋" w:hAnsi="仿宋"/>
          <w:sz w:val="30"/>
          <w:szCs w:val="30"/>
        </w:rPr>
        <w:t>东洲资产评估有限</w:t>
      </w:r>
      <w:r w:rsidRPr="008A355A">
        <w:rPr>
          <w:rFonts w:ascii="仿宋" w:eastAsia="仿宋" w:hAnsi="仿宋" w:hint="eastAsia"/>
          <w:sz w:val="30"/>
          <w:szCs w:val="30"/>
        </w:rPr>
        <w:t>公司（资质证书编号</w:t>
      </w:r>
      <w:r>
        <w:rPr>
          <w:rFonts w:ascii="仿宋" w:eastAsia="仿宋" w:hAnsi="仿宋"/>
          <w:sz w:val="30"/>
          <w:szCs w:val="30"/>
        </w:rPr>
        <w:t>0210049005</w:t>
      </w:r>
      <w:r w:rsidRPr="008A355A">
        <w:rPr>
          <w:rFonts w:ascii="仿宋" w:eastAsia="仿宋" w:hAnsi="仿宋" w:hint="eastAsia"/>
          <w:sz w:val="30"/>
          <w:szCs w:val="30"/>
        </w:rPr>
        <w:t>）进行</w:t>
      </w:r>
      <w:r>
        <w:rPr>
          <w:rFonts w:ascii="仿宋" w:eastAsia="仿宋" w:hAnsi="仿宋" w:hint="eastAsia"/>
          <w:sz w:val="30"/>
          <w:szCs w:val="30"/>
        </w:rPr>
        <w:t>本次收购</w:t>
      </w:r>
      <w:r>
        <w:rPr>
          <w:rFonts w:ascii="仿宋" w:eastAsia="仿宋" w:hAnsi="仿宋"/>
          <w:sz w:val="30"/>
          <w:szCs w:val="30"/>
        </w:rPr>
        <w:t>所涉及的股东全部权益价值</w:t>
      </w:r>
      <w:r>
        <w:rPr>
          <w:rFonts w:ascii="仿宋" w:eastAsia="仿宋" w:hAnsi="仿宋" w:hint="eastAsia"/>
          <w:sz w:val="30"/>
          <w:szCs w:val="30"/>
        </w:rPr>
        <w:t>评估并</w:t>
      </w:r>
      <w:r>
        <w:rPr>
          <w:rFonts w:ascii="仿宋" w:eastAsia="仿宋" w:hAnsi="仿宋"/>
          <w:sz w:val="30"/>
          <w:szCs w:val="30"/>
        </w:rPr>
        <w:t>出具相关报告</w:t>
      </w:r>
      <w:r w:rsidRPr="00925FA9">
        <w:rPr>
          <w:rFonts w:ascii="仿宋" w:eastAsia="仿宋" w:hAnsi="仿宋" w:hint="eastAsia"/>
          <w:sz w:val="30"/>
          <w:szCs w:val="30"/>
        </w:rPr>
        <w:t>。</w:t>
      </w:r>
      <w:r>
        <w:rPr>
          <w:rFonts w:ascii="仿宋" w:eastAsia="仿宋" w:hAnsi="仿宋" w:hint="eastAsia"/>
          <w:sz w:val="30"/>
          <w:szCs w:val="30"/>
        </w:rPr>
        <w:t>现就有关</w:t>
      </w:r>
      <w:r>
        <w:rPr>
          <w:rFonts w:ascii="仿宋" w:eastAsia="仿宋" w:hAnsi="仿宋"/>
          <w:sz w:val="30"/>
          <w:szCs w:val="30"/>
        </w:rPr>
        <w:t>事项公示如下：</w:t>
      </w:r>
    </w:p>
    <w:p w:rsidR="00217872" w:rsidRDefault="00217872" w:rsidP="00307C09">
      <w:pPr>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6738"/>
      </w:tblGrid>
      <w:tr w:rsidR="00307C09" w:rsidRPr="00475A6C" w:rsidTr="00217872">
        <w:trPr>
          <w:trHeight w:val="398"/>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924" w:type="dxa"/>
            <w:shd w:val="clear" w:color="auto" w:fill="auto"/>
            <w:vAlign w:val="center"/>
          </w:tcPr>
          <w:p w:rsidR="00307C09" w:rsidRPr="00217872" w:rsidRDefault="00307C09" w:rsidP="00475A6C">
            <w:pPr>
              <w:widowControl/>
              <w:jc w:val="left"/>
            </w:pPr>
            <w:r w:rsidRPr="00217872">
              <w:rPr>
                <w:rFonts w:hint="eastAsia"/>
              </w:rPr>
              <w:t>重庆化医控股（集团）公司拟转让其持有的云阳盐化有限公司</w:t>
            </w:r>
            <w:r w:rsidRPr="00217872">
              <w:rPr>
                <w:rFonts w:hint="eastAsia"/>
              </w:rPr>
              <w:t>51%</w:t>
            </w:r>
            <w:r w:rsidRPr="00217872">
              <w:rPr>
                <w:rFonts w:hint="eastAsia"/>
              </w:rPr>
              <w:t>股权涉及云阳盐化有限公司股东全部权益价值评估报告</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924" w:type="dxa"/>
            <w:shd w:val="clear" w:color="auto" w:fill="auto"/>
            <w:vAlign w:val="center"/>
          </w:tcPr>
          <w:p w:rsidR="00307C09" w:rsidRPr="00217872" w:rsidRDefault="00307C09" w:rsidP="00475A6C">
            <w:pPr>
              <w:widowControl/>
              <w:jc w:val="left"/>
            </w:pPr>
            <w:r w:rsidRPr="00217872">
              <w:rPr>
                <w:rFonts w:hint="eastAsia"/>
              </w:rPr>
              <w:t>东洲评报字【</w:t>
            </w:r>
            <w:r w:rsidRPr="00217872">
              <w:rPr>
                <w:rFonts w:hint="eastAsia"/>
              </w:rPr>
              <w:t>2018</w:t>
            </w:r>
            <w:r w:rsidRPr="00217872">
              <w:rPr>
                <w:rFonts w:hint="eastAsia"/>
              </w:rPr>
              <w:t>】第</w:t>
            </w:r>
            <w:r w:rsidRPr="00217872">
              <w:rPr>
                <w:rFonts w:hint="eastAsia"/>
              </w:rPr>
              <w:t>1</w:t>
            </w:r>
            <w:r w:rsidRPr="00217872">
              <w:t>462</w:t>
            </w:r>
            <w:r w:rsidRPr="00217872">
              <w:rPr>
                <w:rFonts w:hint="eastAsia"/>
              </w:rPr>
              <w:t>号</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924" w:type="dxa"/>
            <w:shd w:val="clear" w:color="auto" w:fill="auto"/>
            <w:vAlign w:val="center"/>
          </w:tcPr>
          <w:p w:rsidR="00307C09" w:rsidRPr="00217872" w:rsidRDefault="00307C09" w:rsidP="00475A6C">
            <w:pPr>
              <w:widowControl/>
              <w:jc w:val="left"/>
            </w:pPr>
            <w:r w:rsidRPr="00217872">
              <w:rPr>
                <w:rFonts w:hint="eastAsia"/>
              </w:rPr>
              <w:t>重庆化医控股（集团）公司、中国盐业股份有限公司。</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924" w:type="dxa"/>
            <w:shd w:val="clear" w:color="auto" w:fill="auto"/>
            <w:vAlign w:val="center"/>
          </w:tcPr>
          <w:p w:rsidR="00307C09" w:rsidRPr="00217872" w:rsidRDefault="00307C09" w:rsidP="00475A6C">
            <w:pPr>
              <w:widowControl/>
              <w:jc w:val="left"/>
            </w:pPr>
            <w:r w:rsidRPr="00217872">
              <w:rPr>
                <w:rFonts w:hint="eastAsia"/>
              </w:rPr>
              <w:t>资产评估委托合同中约定的其它报告使用者，及根据国家法律、法规规定的报告使用者，为本报告的合法使用者。</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924" w:type="dxa"/>
            <w:shd w:val="clear" w:color="auto" w:fill="auto"/>
            <w:vAlign w:val="center"/>
          </w:tcPr>
          <w:p w:rsidR="00307C09" w:rsidRPr="00217872" w:rsidRDefault="00A5342A" w:rsidP="00475A6C">
            <w:pPr>
              <w:widowControl/>
              <w:jc w:val="left"/>
            </w:pPr>
            <w:r w:rsidRPr="00217872">
              <w:rPr>
                <w:rFonts w:hint="eastAsia"/>
              </w:rPr>
              <w:t>根据《关于重庆市盐业（集团）有限公司重组协议》和《中国盐业集团有限公司一届</w:t>
            </w:r>
            <w:r w:rsidRPr="00217872">
              <w:rPr>
                <w:rFonts w:hint="eastAsia"/>
              </w:rPr>
              <w:t>51</w:t>
            </w:r>
            <w:r w:rsidRPr="00217872">
              <w:rPr>
                <w:rFonts w:hint="eastAsia"/>
              </w:rPr>
              <w:t>次董事会会议决议》，重庆化医控股（集团）公司拟转让其持有的云阳盐化有限公司</w:t>
            </w:r>
            <w:r w:rsidRPr="00217872">
              <w:rPr>
                <w:rFonts w:hint="eastAsia"/>
              </w:rPr>
              <w:t>51%</w:t>
            </w:r>
            <w:r w:rsidRPr="00217872">
              <w:rPr>
                <w:rFonts w:hint="eastAsia"/>
              </w:rPr>
              <w:t>股权。</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924" w:type="dxa"/>
            <w:shd w:val="clear" w:color="auto" w:fill="auto"/>
            <w:vAlign w:val="center"/>
          </w:tcPr>
          <w:p w:rsidR="00307C09" w:rsidRPr="00217872" w:rsidRDefault="00A5342A" w:rsidP="00475A6C">
            <w:pPr>
              <w:widowControl/>
              <w:jc w:val="left"/>
            </w:pPr>
            <w:r w:rsidRPr="00217872">
              <w:rPr>
                <w:rFonts w:hint="eastAsia"/>
              </w:rPr>
              <w:t>重庆化医控股（集团）公司拟转让其持有的云阳盐化有限公司</w:t>
            </w:r>
            <w:r w:rsidRPr="00217872">
              <w:rPr>
                <w:rFonts w:hint="eastAsia"/>
              </w:rPr>
              <w:t>51%</w:t>
            </w:r>
            <w:r w:rsidRPr="00217872">
              <w:rPr>
                <w:rFonts w:hint="eastAsia"/>
              </w:rPr>
              <w:t>股权，本次评估即为该经济行为所涉及的云阳盐化有限公司于基准日的股东全部权益提供价值参考依据。</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924" w:type="dxa"/>
            <w:shd w:val="clear" w:color="auto" w:fill="auto"/>
            <w:vAlign w:val="center"/>
          </w:tcPr>
          <w:p w:rsidR="00307C09" w:rsidRPr="00217872" w:rsidRDefault="00307C09" w:rsidP="00475A6C">
            <w:pPr>
              <w:widowControl/>
              <w:jc w:val="left"/>
            </w:pPr>
            <w:r w:rsidRPr="00217872">
              <w:rPr>
                <w:rFonts w:hint="eastAsia"/>
              </w:rPr>
              <w:t>2018</w:t>
            </w:r>
            <w:r w:rsidRPr="00217872">
              <w:rPr>
                <w:rFonts w:hint="eastAsia"/>
              </w:rPr>
              <w:t>年</w:t>
            </w:r>
            <w:r w:rsidR="00A5342A" w:rsidRPr="00217872">
              <w:t>4</w:t>
            </w:r>
            <w:r w:rsidRPr="00217872">
              <w:rPr>
                <w:rFonts w:hint="eastAsia"/>
              </w:rPr>
              <w:t>月</w:t>
            </w:r>
            <w:r w:rsidRPr="00217872">
              <w:rPr>
                <w:rFonts w:hint="eastAsia"/>
              </w:rPr>
              <w:t>3</w:t>
            </w:r>
            <w:r w:rsidR="00A5342A" w:rsidRPr="00217872">
              <w:t>0</w:t>
            </w:r>
            <w:r w:rsidRPr="00217872">
              <w:rPr>
                <w:rFonts w:hint="eastAsia"/>
              </w:rPr>
              <w:t>日。</w:t>
            </w:r>
          </w:p>
        </w:tc>
      </w:tr>
      <w:tr w:rsidR="00307C09" w:rsidRPr="00475A6C" w:rsidTr="00B7091E">
        <w:trPr>
          <w:jc w:val="center"/>
        </w:trPr>
        <w:tc>
          <w:tcPr>
            <w:tcW w:w="1598" w:type="dxa"/>
            <w:shd w:val="clear" w:color="auto" w:fill="auto"/>
          </w:tcPr>
          <w:p w:rsidR="00307C09" w:rsidRPr="00475A6C" w:rsidRDefault="00307C09" w:rsidP="00B7091E">
            <w:pPr>
              <w:adjustRightInd w:val="0"/>
              <w:spacing w:line="0" w:lineRule="atLeast"/>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924" w:type="dxa"/>
            <w:shd w:val="clear" w:color="auto" w:fill="auto"/>
          </w:tcPr>
          <w:p w:rsidR="00307C09" w:rsidRPr="00217872" w:rsidRDefault="00307C09" w:rsidP="008C3DD9">
            <w:pPr>
              <w:widowControl/>
              <w:jc w:val="left"/>
            </w:pPr>
            <w:r w:rsidRPr="00217872">
              <w:rPr>
                <w:rFonts w:hint="eastAsia"/>
              </w:rPr>
              <w:t>本次评估对象</w:t>
            </w:r>
            <w:r w:rsidR="00A5342A" w:rsidRPr="00217872">
              <w:rPr>
                <w:rFonts w:hint="eastAsia"/>
              </w:rPr>
              <w:t>系截止</w:t>
            </w:r>
            <w:r w:rsidR="00A5342A" w:rsidRPr="00217872">
              <w:rPr>
                <w:rFonts w:hint="eastAsia"/>
              </w:rPr>
              <w:t>2018</w:t>
            </w:r>
            <w:r w:rsidR="00A5342A" w:rsidRPr="00217872">
              <w:rPr>
                <w:rFonts w:hint="eastAsia"/>
              </w:rPr>
              <w:t>年</w:t>
            </w:r>
            <w:r w:rsidR="00A5342A" w:rsidRPr="00217872">
              <w:rPr>
                <w:rFonts w:hint="eastAsia"/>
              </w:rPr>
              <w:t>4</w:t>
            </w:r>
            <w:r w:rsidR="00A5342A" w:rsidRPr="00217872">
              <w:rPr>
                <w:rFonts w:hint="eastAsia"/>
              </w:rPr>
              <w:t>月</w:t>
            </w:r>
            <w:r w:rsidR="00A5342A" w:rsidRPr="00217872">
              <w:rPr>
                <w:rFonts w:hint="eastAsia"/>
              </w:rPr>
              <w:t>30</w:t>
            </w:r>
            <w:r w:rsidR="00A5342A" w:rsidRPr="00217872">
              <w:rPr>
                <w:rFonts w:hint="eastAsia"/>
              </w:rPr>
              <w:t>日云阳盐化有限公司股东全部权益，评估范围包括流动资产、固定资产、在建工程、无形资产、长期待摊费用、递延所得税资产、其他非流动资产及负债等。资产评估申报表列示的账面净资产为</w:t>
            </w:r>
            <w:r w:rsidR="00A5342A" w:rsidRPr="00217872">
              <w:rPr>
                <w:rFonts w:hint="eastAsia"/>
              </w:rPr>
              <w:t>197</w:t>
            </w:r>
            <w:r w:rsidR="008C3DD9">
              <w:rPr>
                <w:rFonts w:hint="eastAsia"/>
              </w:rPr>
              <w:t>,</w:t>
            </w:r>
            <w:r w:rsidR="00A5342A" w:rsidRPr="00217872">
              <w:rPr>
                <w:rFonts w:hint="eastAsia"/>
              </w:rPr>
              <w:t>939</w:t>
            </w:r>
            <w:r w:rsidR="008C3DD9">
              <w:rPr>
                <w:rFonts w:hint="eastAsia"/>
              </w:rPr>
              <w:t>,</w:t>
            </w:r>
            <w:r w:rsidR="00A5342A" w:rsidRPr="00217872">
              <w:rPr>
                <w:rFonts w:hint="eastAsia"/>
              </w:rPr>
              <w:t>156.27</w:t>
            </w:r>
            <w:r w:rsidR="00A5342A" w:rsidRPr="00217872">
              <w:rPr>
                <w:rFonts w:hint="eastAsia"/>
              </w:rPr>
              <w:t>元</w:t>
            </w:r>
            <w:r w:rsidR="00865AC2" w:rsidRPr="00217872">
              <w:rPr>
                <w:rFonts w:hint="eastAsia"/>
              </w:rPr>
              <w:t>。</w:t>
            </w:r>
          </w:p>
        </w:tc>
      </w:tr>
      <w:tr w:rsidR="00307C09" w:rsidRPr="00475A6C" w:rsidTr="00B7091E">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924" w:type="dxa"/>
            <w:shd w:val="clear" w:color="auto" w:fill="auto"/>
          </w:tcPr>
          <w:p w:rsidR="00307C09" w:rsidRPr="00217872" w:rsidRDefault="00307C09" w:rsidP="00475A6C">
            <w:pPr>
              <w:widowControl/>
              <w:jc w:val="left"/>
            </w:pPr>
            <w:r w:rsidRPr="00217872">
              <w:rPr>
                <w:rFonts w:hint="eastAsia"/>
              </w:rPr>
              <w:t>市场价值。</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924" w:type="dxa"/>
            <w:shd w:val="clear" w:color="auto" w:fill="auto"/>
            <w:vAlign w:val="center"/>
          </w:tcPr>
          <w:p w:rsidR="00307C09" w:rsidRPr="00217872" w:rsidRDefault="00A5342A" w:rsidP="00475A6C">
            <w:pPr>
              <w:widowControl/>
              <w:jc w:val="left"/>
            </w:pPr>
            <w:r w:rsidRPr="00217872">
              <w:rPr>
                <w:rFonts w:hint="eastAsia"/>
              </w:rPr>
              <w:t>资产</w:t>
            </w:r>
            <w:r w:rsidR="00865AC2" w:rsidRPr="00217872">
              <w:rPr>
                <w:rFonts w:hint="eastAsia"/>
              </w:rPr>
              <w:t>基础</w:t>
            </w:r>
            <w:r w:rsidRPr="00217872">
              <w:rPr>
                <w:rFonts w:hint="eastAsia"/>
              </w:rPr>
              <w:t>法</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lastRenderedPageBreak/>
              <w:t>评估结论</w:t>
            </w:r>
          </w:p>
        </w:tc>
        <w:tc>
          <w:tcPr>
            <w:tcW w:w="6924" w:type="dxa"/>
            <w:shd w:val="clear" w:color="auto" w:fill="auto"/>
            <w:vAlign w:val="center"/>
          </w:tcPr>
          <w:p w:rsidR="00307C09" w:rsidRPr="00475A6C" w:rsidRDefault="00A02475" w:rsidP="00217872">
            <w:pPr>
              <w:widowControl/>
              <w:jc w:val="left"/>
            </w:pPr>
            <w:r w:rsidRPr="00A02475">
              <w:rPr>
                <w:rFonts w:hint="eastAsia"/>
              </w:rPr>
              <w:t>经评估，被评估单位股东全部权益价值为人民币</w:t>
            </w:r>
            <w:r w:rsidRPr="00A02475">
              <w:rPr>
                <w:rFonts w:hint="eastAsia"/>
              </w:rPr>
              <w:t>271,319,945.53</w:t>
            </w:r>
            <w:r w:rsidRPr="00A02475">
              <w:rPr>
                <w:rFonts w:hint="eastAsia"/>
              </w:rPr>
              <w:t>元。大写：人民币贰亿柒仟壹佰叁拾壹万玖仟玖佰肆拾伍元伍角叁分。</w:t>
            </w:r>
          </w:p>
        </w:tc>
      </w:tr>
      <w:tr w:rsidR="00307C09" w:rsidRPr="00475A6C" w:rsidTr="00217872">
        <w:trPr>
          <w:jc w:val="center"/>
        </w:trPr>
        <w:tc>
          <w:tcPr>
            <w:tcW w:w="1598" w:type="dxa"/>
            <w:shd w:val="clear" w:color="auto" w:fill="auto"/>
          </w:tcPr>
          <w:p w:rsidR="00307C09" w:rsidRPr="00475A6C" w:rsidRDefault="00307C09" w:rsidP="00B7091E">
            <w:pPr>
              <w:adjustRightInd w:val="0"/>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924" w:type="dxa"/>
            <w:shd w:val="clear" w:color="auto" w:fill="auto"/>
            <w:vAlign w:val="center"/>
          </w:tcPr>
          <w:p w:rsidR="00307C09" w:rsidRPr="00217872" w:rsidRDefault="00307C09" w:rsidP="00475A6C">
            <w:pPr>
              <w:widowControl/>
              <w:jc w:val="left"/>
            </w:pPr>
            <w:r w:rsidRPr="00217872">
              <w:rPr>
                <w:rFonts w:hint="eastAsia"/>
              </w:rPr>
              <w:t>为评估基准日起壹年，即有效期截至</w:t>
            </w:r>
            <w:r w:rsidRPr="00217872">
              <w:rPr>
                <w:rFonts w:hint="eastAsia"/>
              </w:rPr>
              <w:t>2019</w:t>
            </w:r>
            <w:r w:rsidRPr="00217872">
              <w:rPr>
                <w:rFonts w:hint="eastAsia"/>
              </w:rPr>
              <w:t>年</w:t>
            </w:r>
            <w:r w:rsidR="00272B12" w:rsidRPr="00217872">
              <w:rPr>
                <w:rFonts w:hint="eastAsia"/>
              </w:rPr>
              <w:t>4</w:t>
            </w:r>
            <w:r w:rsidRPr="00217872">
              <w:rPr>
                <w:rFonts w:hint="eastAsia"/>
              </w:rPr>
              <w:t>月</w:t>
            </w:r>
            <w:r w:rsidR="00272B12" w:rsidRPr="00217872">
              <w:rPr>
                <w:rFonts w:hint="eastAsia"/>
              </w:rPr>
              <w:t>29</w:t>
            </w:r>
            <w:r w:rsidRPr="00217872">
              <w:rPr>
                <w:rFonts w:hint="eastAsia"/>
              </w:rPr>
              <w:t>日。</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924" w:type="dxa"/>
            <w:shd w:val="clear" w:color="auto" w:fill="auto"/>
            <w:vAlign w:val="center"/>
          </w:tcPr>
          <w:p w:rsidR="00307C09" w:rsidRPr="00217872" w:rsidRDefault="00307C09" w:rsidP="00475A6C">
            <w:pPr>
              <w:widowControl/>
              <w:jc w:val="left"/>
            </w:pPr>
            <w:r w:rsidRPr="00217872">
              <w:rPr>
                <w:rFonts w:hint="eastAsia"/>
              </w:rPr>
              <w:t>资产评估师：</w:t>
            </w:r>
            <w:r w:rsidR="00865AC2" w:rsidRPr="00217872">
              <w:rPr>
                <w:rFonts w:hint="eastAsia"/>
              </w:rPr>
              <w:t>赵澎、龚瑶</w:t>
            </w:r>
            <w:r w:rsidRPr="00217872">
              <w:rPr>
                <w:rFonts w:hint="eastAsia"/>
              </w:rPr>
              <w:t>（注册评估师编号</w:t>
            </w:r>
            <w:r w:rsidR="00865AC2" w:rsidRPr="00217872">
              <w:t>51040083</w:t>
            </w:r>
            <w:r w:rsidRPr="00217872">
              <w:rPr>
                <w:rFonts w:hint="eastAsia"/>
              </w:rPr>
              <w:t>、</w:t>
            </w:r>
            <w:r w:rsidR="00865AC2" w:rsidRPr="00217872">
              <w:t>51140042</w:t>
            </w:r>
            <w:r w:rsidRPr="00217872">
              <w:rPr>
                <w:rFonts w:hint="eastAsia"/>
              </w:rPr>
              <w:t>）。</w:t>
            </w:r>
          </w:p>
        </w:tc>
      </w:tr>
    </w:tbl>
    <w:p w:rsidR="00485E70" w:rsidRDefault="00485E70" w:rsidP="00485E70">
      <w:pPr>
        <w:spacing w:line="520" w:lineRule="exact"/>
        <w:rPr>
          <w:rFonts w:ascii="仿宋_GB2312" w:eastAsia="仿宋_GB2312"/>
          <w:sz w:val="32"/>
          <w:szCs w:val="32"/>
        </w:rPr>
      </w:pPr>
    </w:p>
    <w:p w:rsidR="00217872" w:rsidRDefault="00217872" w:rsidP="00485E70">
      <w:pPr>
        <w:spacing w:line="520" w:lineRule="exact"/>
        <w:rPr>
          <w:rFonts w:ascii="仿宋_GB2312" w:eastAsia="仿宋_GB2312"/>
          <w:sz w:val="32"/>
          <w:szCs w:val="32"/>
        </w:rPr>
      </w:pPr>
    </w:p>
    <w:p w:rsidR="00217872" w:rsidRPr="00475A6C" w:rsidRDefault="00217872" w:rsidP="00485E70">
      <w:pPr>
        <w:spacing w:line="520" w:lineRule="exact"/>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6737"/>
      </w:tblGrid>
      <w:tr w:rsidR="00865AC2" w:rsidRPr="00475A6C" w:rsidTr="00217872">
        <w:trPr>
          <w:trHeight w:val="398"/>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924" w:type="dxa"/>
            <w:shd w:val="clear" w:color="auto" w:fill="auto"/>
            <w:vAlign w:val="center"/>
          </w:tcPr>
          <w:p w:rsidR="00865AC2" w:rsidRPr="00217872" w:rsidRDefault="00865AC2" w:rsidP="00217872">
            <w:pPr>
              <w:widowControl/>
              <w:jc w:val="left"/>
            </w:pPr>
            <w:r w:rsidRPr="00217872">
              <w:fldChar w:fldCharType="begin"/>
            </w:r>
            <w:r w:rsidRPr="00217872">
              <w:instrText xml:space="preserve"> REF  </w:instrText>
            </w:r>
            <w:r w:rsidRPr="00217872">
              <w:instrText>项目名称</w:instrText>
            </w:r>
            <w:r w:rsidRPr="00217872">
              <w:instrText xml:space="preserve">  \* MERGEFORMAT </w:instrText>
            </w:r>
            <w:r w:rsidRPr="00217872">
              <w:fldChar w:fldCharType="separate"/>
            </w:r>
            <w:r w:rsidRPr="00217872">
              <w:t>重庆化医控股（集团）公司拟转让其持有的重庆市盐业集团万州有限责任公司</w:t>
            </w:r>
            <w:r w:rsidRPr="00217872">
              <w:t>100%</w:t>
            </w:r>
            <w:r w:rsidRPr="00217872">
              <w:t>股权所涉及的重庆市盐业集团万州有限责任公司股东全部权益价值评估报告</w:t>
            </w:r>
            <w:r w:rsidRPr="00217872">
              <w:fldChar w:fldCharType="end"/>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924" w:type="dxa"/>
            <w:shd w:val="clear" w:color="auto" w:fill="auto"/>
            <w:vAlign w:val="center"/>
          </w:tcPr>
          <w:p w:rsidR="00865AC2" w:rsidRPr="00217872" w:rsidRDefault="00865AC2" w:rsidP="00217872">
            <w:pPr>
              <w:widowControl/>
              <w:jc w:val="left"/>
            </w:pPr>
            <w:r w:rsidRPr="00217872">
              <w:fldChar w:fldCharType="begin"/>
            </w:r>
            <w:r w:rsidRPr="00217872">
              <w:instrText xml:space="preserve"> REF  </w:instrText>
            </w:r>
            <w:r w:rsidRPr="00217872">
              <w:instrText>报告编号</w:instrText>
            </w:r>
            <w:r w:rsidRPr="00217872">
              <w:instrText xml:space="preserve">  \* MERGEFORMAT </w:instrText>
            </w:r>
            <w:r w:rsidRPr="00217872">
              <w:fldChar w:fldCharType="separate"/>
            </w:r>
            <w:r w:rsidRPr="00217872">
              <w:rPr>
                <w:rFonts w:hint="eastAsia"/>
              </w:rPr>
              <w:t>东洲评报字</w:t>
            </w:r>
            <w:r w:rsidRPr="00217872">
              <w:fldChar w:fldCharType="end"/>
            </w:r>
            <w:r w:rsidRPr="00217872">
              <w:fldChar w:fldCharType="begin"/>
            </w:r>
            <w:r w:rsidRPr="00217872">
              <w:instrText xml:space="preserve"> REF  </w:instrText>
            </w:r>
            <w:r w:rsidRPr="00217872">
              <w:instrText>报告号</w:instrText>
            </w:r>
            <w:r w:rsidRPr="00217872">
              <w:instrText xml:space="preserve">  \* MERGEFORMAT </w:instrText>
            </w:r>
            <w:r w:rsidRPr="00217872">
              <w:fldChar w:fldCharType="separate"/>
            </w:r>
            <w:r w:rsidRPr="00217872">
              <w:t>【</w:t>
            </w:r>
            <w:r w:rsidRPr="00217872">
              <w:t>2018</w:t>
            </w:r>
            <w:r w:rsidRPr="00217872">
              <w:t>】第</w:t>
            </w:r>
            <w:r w:rsidRPr="00217872">
              <w:t>1445</w:t>
            </w:r>
            <w:r w:rsidRPr="00217872">
              <w:t>号</w:t>
            </w:r>
            <w:r w:rsidRPr="00217872">
              <w:fldChar w:fldCharType="end"/>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924" w:type="dxa"/>
            <w:shd w:val="clear" w:color="auto" w:fill="auto"/>
            <w:vAlign w:val="center"/>
          </w:tcPr>
          <w:p w:rsidR="00865AC2" w:rsidRPr="00217872" w:rsidRDefault="00865AC2" w:rsidP="00217872">
            <w:pPr>
              <w:widowControl/>
              <w:jc w:val="left"/>
            </w:pPr>
            <w:r w:rsidRPr="00217872">
              <w:rPr>
                <w:rFonts w:hint="eastAsia"/>
              </w:rPr>
              <w:t>重庆化医控股（集团）公司、中国盐业股份有限公司。</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924" w:type="dxa"/>
            <w:shd w:val="clear" w:color="auto" w:fill="auto"/>
            <w:vAlign w:val="center"/>
          </w:tcPr>
          <w:p w:rsidR="00865AC2" w:rsidRPr="00217872" w:rsidRDefault="00865AC2" w:rsidP="00217872">
            <w:pPr>
              <w:widowControl/>
              <w:jc w:val="left"/>
            </w:pPr>
            <w:r w:rsidRPr="00217872">
              <w:rPr>
                <w:rFonts w:hint="eastAsia"/>
              </w:rPr>
              <w:t>资产评估委托合同中约定的其它报告使用者，及根据国家法律、法规规定的报告使用者，为本报告的合法使用者。</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924" w:type="dxa"/>
            <w:shd w:val="clear" w:color="auto" w:fill="auto"/>
            <w:vAlign w:val="center"/>
          </w:tcPr>
          <w:p w:rsidR="00865AC2" w:rsidRPr="00217872" w:rsidRDefault="00865AC2" w:rsidP="00217872">
            <w:pPr>
              <w:widowControl/>
              <w:jc w:val="left"/>
            </w:pPr>
            <w:r w:rsidRPr="00217872">
              <w:rPr>
                <w:rFonts w:hint="eastAsia"/>
              </w:rPr>
              <w:t>根据《关于重庆市盐业（集团）有限公司重组协议》和《中国盐业集团有限公司一届</w:t>
            </w:r>
            <w:r w:rsidRPr="00217872">
              <w:rPr>
                <w:rFonts w:hint="eastAsia"/>
              </w:rPr>
              <w:t>51</w:t>
            </w:r>
            <w:r w:rsidRPr="00217872">
              <w:rPr>
                <w:rFonts w:hint="eastAsia"/>
              </w:rPr>
              <w:t>次董事会会议决议》，</w:t>
            </w:r>
            <w:bookmarkStart w:id="0" w:name="_Hlk531784056"/>
            <w:r w:rsidRPr="00217872">
              <w:rPr>
                <w:rFonts w:hint="eastAsia"/>
              </w:rPr>
              <w:t>重庆化医控股（集团）公司拟转让其持有的重庆市盐业集团万州有限责任公司</w:t>
            </w:r>
            <w:r w:rsidRPr="00217872">
              <w:t>100%</w:t>
            </w:r>
            <w:r w:rsidRPr="00217872">
              <w:t>股权</w:t>
            </w:r>
            <w:bookmarkEnd w:id="0"/>
            <w:r w:rsidRPr="00217872">
              <w:rPr>
                <w:rFonts w:hint="eastAsia"/>
              </w:rPr>
              <w:t>。</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924" w:type="dxa"/>
            <w:shd w:val="clear" w:color="auto" w:fill="auto"/>
            <w:vAlign w:val="center"/>
          </w:tcPr>
          <w:p w:rsidR="00865AC2" w:rsidRPr="00217872" w:rsidRDefault="00A02475" w:rsidP="00217872">
            <w:pPr>
              <w:widowControl/>
              <w:jc w:val="left"/>
            </w:pPr>
            <w:r w:rsidRPr="00217872">
              <w:rPr>
                <w:rFonts w:hint="eastAsia"/>
              </w:rPr>
              <w:t>重庆化医控股（集团）公司拟转让其持有的重庆市盐业集团万州有限责任公司</w:t>
            </w:r>
            <w:r w:rsidRPr="00217872">
              <w:rPr>
                <w:rFonts w:hint="eastAsia"/>
              </w:rPr>
              <w:t>100%</w:t>
            </w:r>
            <w:r w:rsidRPr="00217872">
              <w:rPr>
                <w:rFonts w:hint="eastAsia"/>
              </w:rPr>
              <w:t>股权，本次评估即为该经济行为所涉及的重庆市盐业集团万州有限责任公司有限公司于基准日的股东全部权益价值提供参考依据。</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924" w:type="dxa"/>
            <w:shd w:val="clear" w:color="auto" w:fill="auto"/>
            <w:vAlign w:val="center"/>
          </w:tcPr>
          <w:p w:rsidR="00865AC2" w:rsidRPr="00217872" w:rsidRDefault="00865AC2" w:rsidP="00217872">
            <w:pPr>
              <w:adjustRightInd w:val="0"/>
              <w:spacing w:line="0" w:lineRule="atLeast"/>
              <w:textAlignment w:val="baseline"/>
            </w:pPr>
            <w:r w:rsidRPr="00217872">
              <w:rPr>
                <w:rFonts w:hint="eastAsia"/>
              </w:rPr>
              <w:t>2018</w:t>
            </w:r>
            <w:r w:rsidRPr="00217872">
              <w:rPr>
                <w:rFonts w:hint="eastAsia"/>
              </w:rPr>
              <w:t>年</w:t>
            </w:r>
            <w:r w:rsidRPr="00217872">
              <w:t>4</w:t>
            </w:r>
            <w:r w:rsidRPr="00217872">
              <w:rPr>
                <w:rFonts w:hint="eastAsia"/>
              </w:rPr>
              <w:t>月</w:t>
            </w:r>
            <w:r w:rsidRPr="00217872">
              <w:rPr>
                <w:rFonts w:hint="eastAsia"/>
              </w:rPr>
              <w:t>3</w:t>
            </w:r>
            <w:r w:rsidRPr="00217872">
              <w:t>0</w:t>
            </w:r>
            <w:r w:rsidRPr="00217872">
              <w:rPr>
                <w:rFonts w:hint="eastAsia"/>
              </w:rPr>
              <w:t>日。</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0" w:lineRule="atLeast"/>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924" w:type="dxa"/>
            <w:shd w:val="clear" w:color="auto" w:fill="auto"/>
            <w:vAlign w:val="center"/>
          </w:tcPr>
          <w:p w:rsidR="00865AC2" w:rsidRPr="00217872" w:rsidRDefault="00A02475" w:rsidP="00217872">
            <w:pPr>
              <w:adjustRightInd w:val="0"/>
              <w:spacing w:line="0" w:lineRule="atLeast"/>
              <w:textAlignment w:val="baseline"/>
            </w:pPr>
            <w:r w:rsidRPr="00217872">
              <w:rPr>
                <w:rFonts w:hint="eastAsia"/>
              </w:rPr>
              <w:t>本次评估对象系截至</w:t>
            </w:r>
            <w:r w:rsidRPr="00217872">
              <w:rPr>
                <w:rFonts w:hint="eastAsia"/>
              </w:rPr>
              <w:t>2018</w:t>
            </w:r>
            <w:r w:rsidRPr="00217872">
              <w:rPr>
                <w:rFonts w:hint="eastAsia"/>
              </w:rPr>
              <w:t>年</w:t>
            </w:r>
            <w:r w:rsidRPr="00217872">
              <w:rPr>
                <w:rFonts w:hint="eastAsia"/>
              </w:rPr>
              <w:t>4</w:t>
            </w:r>
            <w:r w:rsidRPr="00217872">
              <w:rPr>
                <w:rFonts w:hint="eastAsia"/>
              </w:rPr>
              <w:t>月</w:t>
            </w:r>
            <w:r w:rsidRPr="00217872">
              <w:rPr>
                <w:rFonts w:hint="eastAsia"/>
              </w:rPr>
              <w:t>30</w:t>
            </w:r>
            <w:r w:rsidRPr="00217872">
              <w:rPr>
                <w:rFonts w:hint="eastAsia"/>
              </w:rPr>
              <w:t>日重庆市盐业集团万州有限责任公司股东全部权益，评估范围包括流动资产、固定资产、无形资产、递延所得税资产及负债等。资产评估申报表列示的账面净资产为</w:t>
            </w:r>
            <w:r w:rsidRPr="00217872">
              <w:rPr>
                <w:rFonts w:hint="eastAsia"/>
              </w:rPr>
              <w:t>50,822,216.76</w:t>
            </w:r>
            <w:r w:rsidRPr="00217872">
              <w:rPr>
                <w:rFonts w:hint="eastAsia"/>
              </w:rPr>
              <w:t>元。</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924" w:type="dxa"/>
            <w:shd w:val="clear" w:color="auto" w:fill="auto"/>
            <w:vAlign w:val="center"/>
          </w:tcPr>
          <w:p w:rsidR="00865AC2" w:rsidRPr="00217872" w:rsidRDefault="00865AC2" w:rsidP="00217872">
            <w:pPr>
              <w:adjustRightInd w:val="0"/>
              <w:spacing w:line="0" w:lineRule="atLeast"/>
              <w:textAlignment w:val="baseline"/>
            </w:pPr>
            <w:r w:rsidRPr="00217872">
              <w:rPr>
                <w:rFonts w:hint="eastAsia"/>
              </w:rPr>
              <w:t>市场价值。</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924" w:type="dxa"/>
            <w:shd w:val="clear" w:color="auto" w:fill="auto"/>
            <w:vAlign w:val="center"/>
          </w:tcPr>
          <w:p w:rsidR="00865AC2" w:rsidRPr="00217872" w:rsidRDefault="00865AC2" w:rsidP="00217872">
            <w:pPr>
              <w:adjustRightInd w:val="0"/>
              <w:spacing w:line="0" w:lineRule="atLeast"/>
              <w:textAlignment w:val="baseline"/>
            </w:pPr>
            <w:r w:rsidRPr="00217872">
              <w:rPr>
                <w:rFonts w:hint="eastAsia"/>
              </w:rPr>
              <w:t>资产基础法</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924" w:type="dxa"/>
            <w:shd w:val="clear" w:color="auto" w:fill="auto"/>
            <w:vAlign w:val="center"/>
          </w:tcPr>
          <w:p w:rsidR="00865AC2" w:rsidRPr="00217872" w:rsidRDefault="00A02475" w:rsidP="00217872">
            <w:pPr>
              <w:adjustRightInd w:val="0"/>
              <w:spacing w:line="0" w:lineRule="atLeast"/>
              <w:textAlignment w:val="baseline"/>
            </w:pPr>
            <w:r w:rsidRPr="00217872">
              <w:rPr>
                <w:rFonts w:hint="eastAsia"/>
              </w:rPr>
              <w:t>经评估，被评估单位股东全部权益价值为人民币</w:t>
            </w:r>
            <w:r w:rsidRPr="00217872">
              <w:rPr>
                <w:rFonts w:hint="eastAsia"/>
              </w:rPr>
              <w:t>51,011,160.44</w:t>
            </w:r>
            <w:r w:rsidRPr="00217872">
              <w:rPr>
                <w:rFonts w:hint="eastAsia"/>
              </w:rPr>
              <w:t>元。大写：人民币伍仟壹佰零壹万壹仟壹佰陆拾元肆角肆分。</w:t>
            </w:r>
          </w:p>
        </w:tc>
      </w:tr>
      <w:tr w:rsidR="00865AC2" w:rsidRPr="00475A6C" w:rsidTr="00217872">
        <w:trPr>
          <w:jc w:val="center"/>
        </w:trPr>
        <w:tc>
          <w:tcPr>
            <w:tcW w:w="1598" w:type="dxa"/>
            <w:shd w:val="clear" w:color="auto" w:fill="auto"/>
          </w:tcPr>
          <w:p w:rsidR="00865AC2" w:rsidRPr="00475A6C" w:rsidRDefault="00865AC2" w:rsidP="00B7091E">
            <w:pPr>
              <w:adjustRightInd w:val="0"/>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924" w:type="dxa"/>
            <w:shd w:val="clear" w:color="auto" w:fill="auto"/>
            <w:vAlign w:val="center"/>
          </w:tcPr>
          <w:p w:rsidR="00865AC2" w:rsidRPr="00217872" w:rsidRDefault="00865AC2" w:rsidP="00217872">
            <w:pPr>
              <w:adjustRightInd w:val="0"/>
              <w:spacing w:line="0" w:lineRule="atLeast"/>
              <w:textAlignment w:val="baseline"/>
            </w:pPr>
            <w:r w:rsidRPr="00217872">
              <w:rPr>
                <w:rFonts w:hint="eastAsia"/>
              </w:rPr>
              <w:t>为评估基准日起壹年，即有效期截至</w:t>
            </w:r>
            <w:r w:rsidRPr="00217872">
              <w:rPr>
                <w:rFonts w:hint="eastAsia"/>
              </w:rPr>
              <w:t>2019</w:t>
            </w:r>
            <w:r w:rsidRPr="00217872">
              <w:rPr>
                <w:rFonts w:hint="eastAsia"/>
              </w:rPr>
              <w:t>年</w:t>
            </w:r>
            <w:r w:rsidRPr="00217872">
              <w:rPr>
                <w:rFonts w:hint="eastAsia"/>
              </w:rPr>
              <w:t>4</w:t>
            </w:r>
            <w:r w:rsidRPr="00217872">
              <w:rPr>
                <w:rFonts w:hint="eastAsia"/>
              </w:rPr>
              <w:t>月</w:t>
            </w:r>
            <w:r w:rsidRPr="00217872">
              <w:rPr>
                <w:rFonts w:hint="eastAsia"/>
              </w:rPr>
              <w:t>29</w:t>
            </w:r>
            <w:r w:rsidRPr="00217872">
              <w:rPr>
                <w:rFonts w:hint="eastAsia"/>
              </w:rPr>
              <w:t>日。</w:t>
            </w:r>
          </w:p>
        </w:tc>
      </w:tr>
      <w:tr w:rsidR="00865AC2" w:rsidRPr="00475A6C" w:rsidTr="00217872">
        <w:trPr>
          <w:jc w:val="center"/>
        </w:trPr>
        <w:tc>
          <w:tcPr>
            <w:tcW w:w="159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924" w:type="dxa"/>
            <w:shd w:val="clear" w:color="auto" w:fill="auto"/>
            <w:vAlign w:val="center"/>
          </w:tcPr>
          <w:p w:rsidR="00865AC2" w:rsidRPr="00217872" w:rsidRDefault="00865AC2" w:rsidP="00217872">
            <w:pPr>
              <w:adjustRightInd w:val="0"/>
              <w:spacing w:line="0" w:lineRule="atLeast"/>
              <w:textAlignment w:val="baseline"/>
            </w:pPr>
            <w:r w:rsidRPr="00217872">
              <w:rPr>
                <w:rFonts w:hint="eastAsia"/>
              </w:rPr>
              <w:t>资产评估师：赵澎、龚瑶（注册评估师编号</w:t>
            </w:r>
            <w:r w:rsidRPr="00217872">
              <w:t>51040083</w:t>
            </w:r>
            <w:r w:rsidRPr="00217872">
              <w:rPr>
                <w:rFonts w:hint="eastAsia"/>
              </w:rPr>
              <w:t>、</w:t>
            </w:r>
            <w:r w:rsidRPr="00217872">
              <w:t>51140042</w:t>
            </w:r>
            <w:r w:rsidRPr="00217872">
              <w:rPr>
                <w:rFonts w:hint="eastAsia"/>
              </w:rPr>
              <w:t>）。</w:t>
            </w:r>
          </w:p>
        </w:tc>
      </w:tr>
    </w:tbl>
    <w:p w:rsidR="00865AC2" w:rsidRDefault="00865AC2" w:rsidP="00865AC2">
      <w:pPr>
        <w:spacing w:line="520" w:lineRule="exact"/>
        <w:rPr>
          <w:rFonts w:ascii="仿宋_GB2312" w:eastAsia="仿宋_GB2312"/>
          <w:sz w:val="32"/>
          <w:szCs w:val="32"/>
        </w:rPr>
      </w:pPr>
    </w:p>
    <w:p w:rsidR="00217872" w:rsidRDefault="00217872" w:rsidP="00865AC2">
      <w:pPr>
        <w:spacing w:line="520" w:lineRule="exact"/>
        <w:rPr>
          <w:rFonts w:ascii="仿宋_GB2312" w:eastAsia="仿宋_GB2312"/>
          <w:sz w:val="32"/>
          <w:szCs w:val="32"/>
        </w:rPr>
      </w:pPr>
    </w:p>
    <w:p w:rsidR="00217872" w:rsidRPr="00475A6C" w:rsidRDefault="00217872" w:rsidP="00865AC2">
      <w:pPr>
        <w:spacing w:line="520" w:lineRule="exact"/>
        <w:rPr>
          <w:rFonts w:ascii="仿宋_GB2312" w:eastAsia="仿宋_GB231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6738"/>
      </w:tblGrid>
      <w:tr w:rsidR="00865AC2" w:rsidRPr="00475A6C" w:rsidTr="008C3DD9">
        <w:trPr>
          <w:trHeight w:val="398"/>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lastRenderedPageBreak/>
              <w:t>项目名称</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217872">
              <w:rPr>
                <w:rFonts w:cs="Arial"/>
              </w:rPr>
              <w:fldChar w:fldCharType="begin"/>
            </w:r>
            <w:r w:rsidRPr="00217872">
              <w:rPr>
                <w:rFonts w:cs="Arial"/>
              </w:rPr>
              <w:instrText xml:space="preserve"> REF  </w:instrText>
            </w:r>
            <w:r w:rsidRPr="00217872">
              <w:rPr>
                <w:rFonts w:cs="Arial"/>
              </w:rPr>
              <w:instrText>项目名称</w:instrText>
            </w:r>
            <w:r w:rsidRPr="00217872">
              <w:rPr>
                <w:rFonts w:cs="Arial"/>
              </w:rPr>
              <w:instrText xml:space="preserve">  \* MERGEFORMAT </w:instrText>
            </w:r>
            <w:r w:rsidRPr="00217872">
              <w:rPr>
                <w:rFonts w:cs="Arial"/>
              </w:rPr>
              <w:fldChar w:fldCharType="separate"/>
            </w:r>
            <w:r w:rsidRPr="00217872">
              <w:rPr>
                <w:rFonts w:cs="Arial"/>
              </w:rPr>
              <w:t>重庆化医控股（集团）公司拟转让其持有的中盐重庆物流配送有限公司</w:t>
            </w:r>
            <w:r w:rsidRPr="00217872">
              <w:rPr>
                <w:rFonts w:cs="Arial"/>
              </w:rPr>
              <w:t>50%</w:t>
            </w:r>
            <w:r w:rsidRPr="00217872">
              <w:rPr>
                <w:rFonts w:cs="Arial"/>
              </w:rPr>
              <w:t>股权所涉及的中盐重庆物流配送有限公司股东全部权益价值评估报告</w:t>
            </w:r>
            <w:r w:rsidRPr="00217872">
              <w:rPr>
                <w:rFonts w:cs="Arial"/>
              </w:rPr>
              <w:fldChar w:fldCharType="end"/>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38" w:type="dxa"/>
            <w:shd w:val="clear" w:color="auto" w:fill="auto"/>
            <w:vAlign w:val="center"/>
          </w:tcPr>
          <w:p w:rsidR="00865AC2" w:rsidRPr="00217872" w:rsidRDefault="00865AC2" w:rsidP="00865AC2">
            <w:pPr>
              <w:adjustRightInd w:val="0"/>
              <w:spacing w:line="300" w:lineRule="auto"/>
              <w:textAlignment w:val="baseline"/>
              <w:rPr>
                <w:rFonts w:cs="Arial"/>
              </w:rPr>
            </w:pPr>
            <w:r w:rsidRPr="00217872">
              <w:rPr>
                <w:rFonts w:cs="Arial"/>
              </w:rPr>
              <w:fldChar w:fldCharType="begin"/>
            </w:r>
            <w:r w:rsidRPr="00217872">
              <w:rPr>
                <w:rFonts w:cs="Arial"/>
              </w:rPr>
              <w:instrText xml:space="preserve"> REF  </w:instrText>
            </w:r>
            <w:r w:rsidRPr="00217872">
              <w:rPr>
                <w:rFonts w:cs="Arial"/>
              </w:rPr>
              <w:instrText>报告编号</w:instrText>
            </w:r>
            <w:r w:rsidRPr="00217872">
              <w:rPr>
                <w:rFonts w:cs="Arial"/>
              </w:rPr>
              <w:instrText xml:space="preserve">  \* MERGEFORMAT </w:instrText>
            </w:r>
            <w:r w:rsidRPr="00217872">
              <w:rPr>
                <w:rFonts w:cs="Arial"/>
              </w:rPr>
              <w:fldChar w:fldCharType="separate"/>
            </w:r>
            <w:r w:rsidRPr="00217872">
              <w:rPr>
                <w:rFonts w:cs="Arial" w:hint="eastAsia"/>
              </w:rPr>
              <w:t>东洲评报字</w:t>
            </w:r>
            <w:r w:rsidRPr="00217872">
              <w:rPr>
                <w:rFonts w:cs="Arial"/>
              </w:rPr>
              <w:fldChar w:fldCharType="end"/>
            </w:r>
            <w:r w:rsidRPr="00217872">
              <w:rPr>
                <w:rFonts w:cs="Arial"/>
              </w:rPr>
              <w:fldChar w:fldCharType="begin"/>
            </w:r>
            <w:r w:rsidRPr="00217872">
              <w:rPr>
                <w:rFonts w:cs="Arial"/>
              </w:rPr>
              <w:instrText xml:space="preserve"> REF  </w:instrText>
            </w:r>
            <w:r w:rsidRPr="00217872">
              <w:rPr>
                <w:rFonts w:cs="Arial"/>
              </w:rPr>
              <w:instrText>报告号</w:instrText>
            </w:r>
            <w:r w:rsidRPr="00217872">
              <w:rPr>
                <w:rFonts w:cs="Arial"/>
              </w:rPr>
              <w:instrText xml:space="preserve">  \* MERGEFORMAT </w:instrText>
            </w:r>
            <w:r w:rsidRPr="00217872">
              <w:rPr>
                <w:rFonts w:cs="Arial"/>
              </w:rPr>
              <w:fldChar w:fldCharType="separate"/>
            </w:r>
            <w:r w:rsidRPr="00217872">
              <w:rPr>
                <w:rFonts w:cs="Arial"/>
              </w:rPr>
              <w:t>【</w:t>
            </w:r>
            <w:r w:rsidRPr="00217872">
              <w:rPr>
                <w:rFonts w:cs="Arial"/>
              </w:rPr>
              <w:t>2018</w:t>
            </w:r>
            <w:r w:rsidRPr="00217872">
              <w:rPr>
                <w:rFonts w:cs="Arial"/>
              </w:rPr>
              <w:t>】第</w:t>
            </w:r>
            <w:r w:rsidRPr="00217872">
              <w:rPr>
                <w:rFonts w:cs="Arial"/>
              </w:rPr>
              <w:t>1481</w:t>
            </w:r>
            <w:r w:rsidRPr="00217872">
              <w:rPr>
                <w:rFonts w:cs="Arial"/>
              </w:rPr>
              <w:t>号</w:t>
            </w:r>
            <w:r w:rsidRPr="00217872">
              <w:rPr>
                <w:rFonts w:cs="Arial"/>
              </w:rPr>
              <w:fldChar w:fldCharType="end"/>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委托人及产权持有单位</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217872">
              <w:rPr>
                <w:rFonts w:cs="Arial" w:hint="eastAsia"/>
              </w:rPr>
              <w:t>重庆化医控股（集团）公司、中国盐业股份有限公司。</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217872">
              <w:rPr>
                <w:rFonts w:cs="Arial" w:hint="eastAsia"/>
              </w:rPr>
              <w:t>资产评估委托合同中约定的其它报告使用者，及根据国家法律、法规规定的报告使用者，为本报告的合法使用者。</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475A6C">
              <w:rPr>
                <w:rFonts w:cs="Arial" w:hint="eastAsia"/>
              </w:rPr>
              <w:t>根据《关于重庆市盐业（集团）有限公司重组协议》和《中国盐业集团有限公司一届</w:t>
            </w:r>
            <w:r w:rsidRPr="00475A6C">
              <w:rPr>
                <w:rFonts w:cs="Arial"/>
              </w:rPr>
              <w:t>51</w:t>
            </w:r>
            <w:r w:rsidRPr="00475A6C">
              <w:rPr>
                <w:rFonts w:cs="Arial"/>
              </w:rPr>
              <w:t>次董事会会议决议》</w:t>
            </w:r>
            <w:r w:rsidRPr="00475A6C">
              <w:rPr>
                <w:rFonts w:cs="Arial" w:hint="eastAsia"/>
              </w:rPr>
              <w:t>，重庆化医控股（集团）公司拟转让其持有的中盐重庆物流配送有限公司</w:t>
            </w:r>
            <w:r w:rsidRPr="00475A6C">
              <w:rPr>
                <w:rFonts w:cs="Arial"/>
              </w:rPr>
              <w:t>50%</w:t>
            </w:r>
            <w:r w:rsidRPr="00475A6C">
              <w:rPr>
                <w:rFonts w:cs="Arial"/>
              </w:rPr>
              <w:t>股权</w:t>
            </w:r>
            <w:r w:rsidRPr="00475A6C">
              <w:rPr>
                <w:rFonts w:cs="Arial" w:hint="eastAsia"/>
              </w:rPr>
              <w:t>。</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38" w:type="dxa"/>
            <w:shd w:val="clear" w:color="auto" w:fill="auto"/>
            <w:vAlign w:val="center"/>
          </w:tcPr>
          <w:p w:rsidR="00865AC2" w:rsidRPr="00217872" w:rsidRDefault="00A02475" w:rsidP="00B7091E">
            <w:pPr>
              <w:adjustRightInd w:val="0"/>
              <w:spacing w:line="300" w:lineRule="auto"/>
              <w:textAlignment w:val="baseline"/>
              <w:rPr>
                <w:rFonts w:cs="Arial"/>
              </w:rPr>
            </w:pPr>
            <w:r w:rsidRPr="00217872">
              <w:rPr>
                <w:rFonts w:cs="Arial" w:hint="eastAsia"/>
              </w:rPr>
              <w:t>重庆化医控股（集团）公司拟转让其持有的中盐重庆物流配送有限公司</w:t>
            </w:r>
            <w:r w:rsidRPr="00217872">
              <w:rPr>
                <w:rFonts w:cs="Arial" w:hint="eastAsia"/>
              </w:rPr>
              <w:t>50%</w:t>
            </w:r>
            <w:r w:rsidRPr="00217872">
              <w:rPr>
                <w:rFonts w:cs="Arial" w:hint="eastAsia"/>
              </w:rPr>
              <w:t>股权，本次评估即为该经济行为所涉及的中盐重庆物流配送有限公司于基准日的股东全部权益提供价值参考依据。</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217872">
              <w:rPr>
                <w:rFonts w:cs="Arial" w:hint="eastAsia"/>
              </w:rPr>
              <w:t>2018</w:t>
            </w:r>
            <w:r w:rsidRPr="00217872">
              <w:rPr>
                <w:rFonts w:cs="Arial" w:hint="eastAsia"/>
              </w:rPr>
              <w:t>年</w:t>
            </w:r>
            <w:r w:rsidRPr="00217872">
              <w:rPr>
                <w:rFonts w:cs="Arial"/>
              </w:rPr>
              <w:t>4</w:t>
            </w:r>
            <w:r w:rsidRPr="00217872">
              <w:rPr>
                <w:rFonts w:cs="Arial" w:hint="eastAsia"/>
              </w:rPr>
              <w:t>月</w:t>
            </w:r>
            <w:r w:rsidRPr="00217872">
              <w:rPr>
                <w:rFonts w:cs="Arial" w:hint="eastAsia"/>
              </w:rPr>
              <w:t>3</w:t>
            </w:r>
            <w:r w:rsidRPr="00217872">
              <w:rPr>
                <w:rFonts w:cs="Arial"/>
              </w:rPr>
              <w:t>0</w:t>
            </w:r>
            <w:r w:rsidRPr="00217872">
              <w:rPr>
                <w:rFonts w:cs="Arial" w:hint="eastAsia"/>
              </w:rPr>
              <w:t>日。</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0" w:lineRule="atLeast"/>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38" w:type="dxa"/>
            <w:shd w:val="clear" w:color="auto" w:fill="auto"/>
            <w:vAlign w:val="center"/>
          </w:tcPr>
          <w:p w:rsidR="00865AC2" w:rsidRPr="00217872" w:rsidRDefault="00A02475" w:rsidP="00B7091E">
            <w:pPr>
              <w:adjustRightInd w:val="0"/>
              <w:spacing w:line="300" w:lineRule="auto"/>
              <w:textAlignment w:val="baseline"/>
              <w:rPr>
                <w:rFonts w:cs="Arial"/>
              </w:rPr>
            </w:pPr>
            <w:r w:rsidRPr="00217872">
              <w:rPr>
                <w:rFonts w:cs="Arial" w:hint="eastAsia"/>
              </w:rPr>
              <w:t>本次评估对象系截止</w:t>
            </w:r>
            <w:r w:rsidRPr="00217872">
              <w:rPr>
                <w:rFonts w:cs="Arial" w:hint="eastAsia"/>
              </w:rPr>
              <w:t>2018</w:t>
            </w:r>
            <w:r w:rsidRPr="00217872">
              <w:rPr>
                <w:rFonts w:cs="Arial" w:hint="eastAsia"/>
              </w:rPr>
              <w:t>年</w:t>
            </w:r>
            <w:r w:rsidRPr="00217872">
              <w:rPr>
                <w:rFonts w:cs="Arial" w:hint="eastAsia"/>
              </w:rPr>
              <w:t>4</w:t>
            </w:r>
            <w:r w:rsidRPr="00217872">
              <w:rPr>
                <w:rFonts w:cs="Arial" w:hint="eastAsia"/>
              </w:rPr>
              <w:t>月</w:t>
            </w:r>
            <w:r w:rsidRPr="00217872">
              <w:rPr>
                <w:rFonts w:cs="Arial" w:hint="eastAsia"/>
              </w:rPr>
              <w:t>30</w:t>
            </w:r>
            <w:r w:rsidRPr="00217872">
              <w:rPr>
                <w:rFonts w:cs="Arial" w:hint="eastAsia"/>
              </w:rPr>
              <w:t>日中盐重庆物流配送有限公司股东全部权益，评估范围评估范围包括流动资产、长期股权投资、投资性房地产、固定资产、无形资产、递延所得税资产及负债等。资产评估申报表列示的单体账面净资产为</w:t>
            </w:r>
            <w:r w:rsidRPr="00217872">
              <w:rPr>
                <w:rFonts w:cs="Arial" w:hint="eastAsia"/>
              </w:rPr>
              <w:t>109,123,311.71</w:t>
            </w:r>
            <w:r w:rsidRPr="00217872">
              <w:rPr>
                <w:rFonts w:cs="Arial" w:hint="eastAsia"/>
              </w:rPr>
              <w:t>元，合并口径归属于母公司净资产为</w:t>
            </w:r>
            <w:r w:rsidRPr="00217872">
              <w:rPr>
                <w:rFonts w:cs="Arial" w:hint="eastAsia"/>
              </w:rPr>
              <w:t>93,159,516.32</w:t>
            </w:r>
            <w:r w:rsidRPr="00217872">
              <w:rPr>
                <w:rFonts w:cs="Arial" w:hint="eastAsia"/>
              </w:rPr>
              <w:t>元。</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217872">
              <w:rPr>
                <w:rFonts w:cs="Arial" w:hint="eastAsia"/>
              </w:rPr>
              <w:t>市场价值。</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38" w:type="dxa"/>
            <w:shd w:val="clear" w:color="auto" w:fill="auto"/>
            <w:vAlign w:val="center"/>
          </w:tcPr>
          <w:p w:rsidR="00865AC2" w:rsidRPr="00217872" w:rsidRDefault="00865AC2" w:rsidP="00B7091E">
            <w:pPr>
              <w:adjustRightInd w:val="0"/>
              <w:spacing w:line="300" w:lineRule="auto"/>
              <w:textAlignment w:val="baseline"/>
              <w:rPr>
                <w:rFonts w:cs="Arial"/>
              </w:rPr>
            </w:pPr>
            <w:r w:rsidRPr="00217872">
              <w:rPr>
                <w:rFonts w:cs="Arial" w:hint="eastAsia"/>
              </w:rPr>
              <w:t>资产基础法</w:t>
            </w:r>
          </w:p>
        </w:tc>
      </w:tr>
      <w:tr w:rsidR="00865AC2" w:rsidRPr="00475A6C"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38" w:type="dxa"/>
            <w:shd w:val="clear" w:color="auto" w:fill="auto"/>
            <w:vAlign w:val="center"/>
          </w:tcPr>
          <w:p w:rsidR="00865AC2" w:rsidRPr="00217872" w:rsidRDefault="00A02475" w:rsidP="00B7091E">
            <w:pPr>
              <w:adjustRightInd w:val="0"/>
              <w:spacing w:line="300" w:lineRule="auto"/>
              <w:textAlignment w:val="baseline"/>
              <w:rPr>
                <w:rFonts w:cs="Arial"/>
              </w:rPr>
            </w:pPr>
            <w:r w:rsidRPr="00217872">
              <w:rPr>
                <w:rFonts w:cs="Arial" w:hint="eastAsia"/>
              </w:rPr>
              <w:t>经评估，被评估单位股东全部权益价值为人民币</w:t>
            </w:r>
            <w:r w:rsidRPr="00217872">
              <w:rPr>
                <w:rFonts w:cs="Arial" w:hint="eastAsia"/>
              </w:rPr>
              <w:t>148,884,417.55</w:t>
            </w:r>
            <w:r w:rsidRPr="00217872">
              <w:rPr>
                <w:rFonts w:cs="Arial" w:hint="eastAsia"/>
              </w:rPr>
              <w:t>元。大写：人民币壹亿肆仟捌佰捌拾捌万肆仟肆佰壹拾柒元伍角伍分。</w:t>
            </w:r>
          </w:p>
        </w:tc>
      </w:tr>
      <w:tr w:rsidR="00865AC2" w:rsidRPr="00475A6C" w:rsidTr="008C3DD9">
        <w:trPr>
          <w:jc w:val="center"/>
        </w:trPr>
        <w:tc>
          <w:tcPr>
            <w:tcW w:w="1558" w:type="dxa"/>
            <w:shd w:val="clear" w:color="auto" w:fill="auto"/>
          </w:tcPr>
          <w:p w:rsidR="00865AC2" w:rsidRPr="00475A6C" w:rsidRDefault="00865AC2" w:rsidP="00B7091E">
            <w:pPr>
              <w:adjustRightInd w:val="0"/>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38" w:type="dxa"/>
            <w:shd w:val="clear" w:color="auto" w:fill="auto"/>
            <w:vAlign w:val="center"/>
          </w:tcPr>
          <w:p w:rsidR="00865AC2" w:rsidRPr="00217872" w:rsidRDefault="00865AC2" w:rsidP="00217872">
            <w:pPr>
              <w:adjustRightInd w:val="0"/>
              <w:spacing w:line="300" w:lineRule="auto"/>
              <w:textAlignment w:val="baseline"/>
              <w:rPr>
                <w:rFonts w:cs="Arial"/>
              </w:rPr>
            </w:pPr>
            <w:r w:rsidRPr="00217872">
              <w:rPr>
                <w:rFonts w:cs="Arial" w:hint="eastAsia"/>
              </w:rPr>
              <w:t>为评估基准日起壹年，即有效期截至</w:t>
            </w:r>
            <w:r w:rsidRPr="00217872">
              <w:rPr>
                <w:rFonts w:cs="Arial" w:hint="eastAsia"/>
              </w:rPr>
              <w:t>2019</w:t>
            </w:r>
            <w:r w:rsidRPr="00217872">
              <w:rPr>
                <w:rFonts w:cs="Arial" w:hint="eastAsia"/>
              </w:rPr>
              <w:t>年</w:t>
            </w:r>
            <w:r w:rsidRPr="00217872">
              <w:rPr>
                <w:rFonts w:cs="Arial" w:hint="eastAsia"/>
              </w:rPr>
              <w:t>4</w:t>
            </w:r>
            <w:r w:rsidRPr="00217872">
              <w:rPr>
                <w:rFonts w:cs="Arial" w:hint="eastAsia"/>
              </w:rPr>
              <w:t>月</w:t>
            </w:r>
            <w:r w:rsidRPr="00217872">
              <w:rPr>
                <w:rFonts w:cs="Arial" w:hint="eastAsia"/>
              </w:rPr>
              <w:t>29</w:t>
            </w:r>
            <w:r w:rsidRPr="00217872">
              <w:rPr>
                <w:rFonts w:cs="Arial" w:hint="eastAsia"/>
              </w:rPr>
              <w:t>日。</w:t>
            </w:r>
          </w:p>
        </w:tc>
      </w:tr>
      <w:tr w:rsidR="00865AC2" w:rsidRPr="00EA6BC4" w:rsidTr="008C3DD9">
        <w:trPr>
          <w:jc w:val="center"/>
        </w:trPr>
        <w:tc>
          <w:tcPr>
            <w:tcW w:w="1558" w:type="dxa"/>
            <w:shd w:val="clear" w:color="auto" w:fill="auto"/>
          </w:tcPr>
          <w:p w:rsidR="00865AC2" w:rsidRPr="00475A6C" w:rsidRDefault="00865AC2" w:rsidP="00B7091E">
            <w:pPr>
              <w:adjustRightInd w:val="0"/>
              <w:spacing w:line="300" w:lineRule="auto"/>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738" w:type="dxa"/>
            <w:shd w:val="clear" w:color="auto" w:fill="auto"/>
          </w:tcPr>
          <w:p w:rsidR="00865AC2" w:rsidRPr="00217872" w:rsidRDefault="00865AC2" w:rsidP="00217872">
            <w:pPr>
              <w:adjustRightInd w:val="0"/>
              <w:spacing w:line="300" w:lineRule="auto"/>
              <w:textAlignment w:val="baseline"/>
              <w:rPr>
                <w:rFonts w:cs="Arial"/>
              </w:rPr>
            </w:pPr>
            <w:r w:rsidRPr="00217872">
              <w:rPr>
                <w:rFonts w:cs="Arial" w:hint="eastAsia"/>
              </w:rPr>
              <w:t>资产评估师：赵澎、龚瑶（注册评估师编号</w:t>
            </w:r>
            <w:r w:rsidRPr="00217872">
              <w:rPr>
                <w:rFonts w:cs="Arial"/>
              </w:rPr>
              <w:t>51040083</w:t>
            </w:r>
            <w:r w:rsidRPr="00217872">
              <w:rPr>
                <w:rFonts w:cs="Arial" w:hint="eastAsia"/>
              </w:rPr>
              <w:t>、</w:t>
            </w:r>
            <w:r w:rsidRPr="00217872">
              <w:rPr>
                <w:rFonts w:cs="Arial"/>
              </w:rPr>
              <w:t>51140042</w:t>
            </w:r>
            <w:r w:rsidRPr="00217872">
              <w:rPr>
                <w:rFonts w:cs="Arial" w:hint="eastAsia"/>
              </w:rPr>
              <w:t>）。</w:t>
            </w:r>
          </w:p>
        </w:tc>
      </w:tr>
    </w:tbl>
    <w:p w:rsidR="008C3DD9" w:rsidRPr="00C80F69" w:rsidRDefault="008C3DD9" w:rsidP="008C3DD9">
      <w:pPr>
        <w:ind w:firstLineChars="190" w:firstLine="570"/>
        <w:rPr>
          <w:rFonts w:ascii="仿宋" w:eastAsia="仿宋" w:hAnsi="仿宋"/>
          <w:sz w:val="30"/>
          <w:szCs w:val="30"/>
        </w:rPr>
      </w:pPr>
      <w:r w:rsidRPr="00C80F69">
        <w:rPr>
          <w:rFonts w:ascii="仿宋" w:eastAsia="仿宋" w:hAnsi="仿宋" w:hint="eastAsia"/>
          <w:sz w:val="30"/>
          <w:szCs w:val="30"/>
        </w:rPr>
        <w:t>凡对以上</w:t>
      </w:r>
      <w:r>
        <w:rPr>
          <w:rFonts w:ascii="仿宋" w:eastAsia="仿宋" w:hAnsi="仿宋" w:hint="eastAsia"/>
          <w:sz w:val="30"/>
          <w:szCs w:val="30"/>
        </w:rPr>
        <w:t>评估结果</w:t>
      </w:r>
      <w:r w:rsidRPr="00C80F69">
        <w:rPr>
          <w:rFonts w:ascii="仿宋" w:eastAsia="仿宋" w:hAnsi="仿宋" w:hint="eastAsia"/>
          <w:sz w:val="30"/>
          <w:szCs w:val="30"/>
        </w:rPr>
        <w:t>有异议者请在公示之日起五日内向</w:t>
      </w:r>
      <w:r>
        <w:rPr>
          <w:rFonts w:ascii="仿宋" w:eastAsia="仿宋" w:hAnsi="仿宋" w:hint="eastAsia"/>
          <w:sz w:val="30"/>
          <w:szCs w:val="30"/>
        </w:rPr>
        <w:t>战略发展部</w:t>
      </w:r>
      <w:r w:rsidRPr="00C80F69">
        <w:rPr>
          <w:rFonts w:ascii="仿宋" w:eastAsia="仿宋" w:hAnsi="仿宋" w:hint="eastAsia"/>
          <w:sz w:val="30"/>
          <w:szCs w:val="30"/>
        </w:rPr>
        <w:t>反映。</w:t>
      </w:r>
    </w:p>
    <w:p w:rsidR="008C3DD9" w:rsidRPr="00C80F69" w:rsidRDefault="008C3DD9" w:rsidP="008C3DD9">
      <w:pPr>
        <w:ind w:firstLine="42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3879EF">
        <w:rPr>
          <w:rFonts w:ascii="仿宋" w:eastAsia="仿宋" w:hAnsi="仿宋" w:hint="eastAsia"/>
          <w:sz w:val="30"/>
          <w:szCs w:val="30"/>
        </w:rPr>
        <w:t xml:space="preserve">张海涛  </w:t>
      </w:r>
      <w:bookmarkStart w:id="1" w:name="_GoBack"/>
      <w:bookmarkEnd w:id="1"/>
      <w:r>
        <w:rPr>
          <w:rFonts w:ascii="仿宋" w:eastAsia="仿宋" w:hAnsi="仿宋" w:hint="eastAsia"/>
          <w:sz w:val="30"/>
          <w:szCs w:val="30"/>
        </w:rPr>
        <w:t>0</w:t>
      </w:r>
      <w:r>
        <w:rPr>
          <w:rFonts w:ascii="仿宋" w:eastAsia="仿宋" w:hAnsi="仿宋"/>
          <w:sz w:val="30"/>
          <w:szCs w:val="30"/>
        </w:rPr>
        <w:t>10-83063952</w:t>
      </w:r>
    </w:p>
    <w:p w:rsidR="008C3DD9" w:rsidRPr="00C80F69" w:rsidRDefault="008C3DD9" w:rsidP="008C3DD9">
      <w:pPr>
        <w:ind w:firstLine="420"/>
        <w:rPr>
          <w:rFonts w:ascii="仿宋" w:eastAsia="仿宋" w:hAnsi="仿宋"/>
          <w:sz w:val="30"/>
          <w:szCs w:val="30"/>
        </w:rPr>
      </w:pPr>
      <w:r w:rsidRPr="00C80F69">
        <w:rPr>
          <w:rFonts w:ascii="仿宋" w:eastAsia="仿宋" w:hAnsi="仿宋" w:hint="eastAsia"/>
          <w:sz w:val="30"/>
          <w:szCs w:val="30"/>
        </w:rPr>
        <w:t>特此公示</w:t>
      </w:r>
    </w:p>
    <w:p w:rsidR="008C3DD9" w:rsidRDefault="008C3DD9" w:rsidP="008C3DD9">
      <w:pPr>
        <w:ind w:firstLineChars="1450" w:firstLine="4350"/>
        <w:rPr>
          <w:rFonts w:ascii="仿宋" w:eastAsia="仿宋" w:hAnsi="仿宋"/>
          <w:sz w:val="30"/>
          <w:szCs w:val="30"/>
        </w:rPr>
      </w:pPr>
    </w:p>
    <w:p w:rsidR="008C3DD9" w:rsidRDefault="008C3DD9" w:rsidP="008C3DD9">
      <w:pPr>
        <w:ind w:right="600" w:firstLineChars="1350" w:firstLine="4050"/>
        <w:rPr>
          <w:rFonts w:ascii="仿宋" w:eastAsia="仿宋" w:hAnsi="仿宋"/>
          <w:sz w:val="30"/>
          <w:szCs w:val="30"/>
        </w:rPr>
      </w:pPr>
      <w:r>
        <w:rPr>
          <w:rFonts w:ascii="仿宋" w:eastAsia="仿宋" w:hAnsi="仿宋" w:hint="eastAsia"/>
          <w:sz w:val="30"/>
          <w:szCs w:val="30"/>
        </w:rPr>
        <w:lastRenderedPageBreak/>
        <w:t>战略发展部</w:t>
      </w:r>
    </w:p>
    <w:p w:rsidR="008C3DD9" w:rsidRPr="00C80F69" w:rsidRDefault="008C3DD9" w:rsidP="008C3DD9">
      <w:pPr>
        <w:ind w:right="600" w:firstLineChars="1250" w:firstLine="3750"/>
        <w:rPr>
          <w:rFonts w:ascii="仿宋" w:eastAsia="仿宋" w:hAnsi="仿宋"/>
          <w:sz w:val="30"/>
          <w:szCs w:val="30"/>
        </w:rPr>
      </w:pPr>
      <w:r w:rsidRPr="00C80F69">
        <w:rPr>
          <w:rFonts w:ascii="仿宋" w:eastAsia="仿宋" w:hAnsi="仿宋" w:hint="eastAsia"/>
          <w:sz w:val="30"/>
          <w:szCs w:val="30"/>
        </w:rPr>
        <w:t>201</w:t>
      </w:r>
      <w:r>
        <w:rPr>
          <w:rFonts w:ascii="仿宋" w:eastAsia="仿宋" w:hAnsi="仿宋"/>
          <w:sz w:val="30"/>
          <w:szCs w:val="30"/>
        </w:rPr>
        <w:t>9</w:t>
      </w:r>
      <w:r w:rsidRPr="00C80F69">
        <w:rPr>
          <w:rFonts w:ascii="仿宋" w:eastAsia="仿宋" w:hAnsi="仿宋" w:hint="eastAsia"/>
          <w:sz w:val="30"/>
          <w:szCs w:val="30"/>
        </w:rPr>
        <w:t>年</w:t>
      </w:r>
      <w:r>
        <w:rPr>
          <w:rFonts w:ascii="仿宋" w:eastAsia="仿宋" w:hAnsi="仿宋"/>
          <w:sz w:val="30"/>
          <w:szCs w:val="30"/>
        </w:rPr>
        <w:t>1</w:t>
      </w:r>
      <w:r w:rsidRPr="00C80F69">
        <w:rPr>
          <w:rFonts w:ascii="仿宋" w:eastAsia="仿宋" w:hAnsi="仿宋" w:hint="eastAsia"/>
          <w:sz w:val="30"/>
          <w:szCs w:val="30"/>
        </w:rPr>
        <w:t>月</w:t>
      </w:r>
      <w:r>
        <w:rPr>
          <w:rFonts w:ascii="仿宋" w:eastAsia="仿宋" w:hAnsi="仿宋"/>
          <w:sz w:val="30"/>
          <w:szCs w:val="30"/>
        </w:rPr>
        <w:t>9</w:t>
      </w:r>
      <w:r w:rsidRPr="00C80F69">
        <w:rPr>
          <w:rFonts w:ascii="仿宋" w:eastAsia="仿宋" w:hAnsi="仿宋" w:hint="eastAsia"/>
          <w:sz w:val="30"/>
          <w:szCs w:val="30"/>
        </w:rPr>
        <w:t>日</w:t>
      </w:r>
    </w:p>
    <w:p w:rsidR="00865AC2" w:rsidRPr="00865AC2" w:rsidRDefault="00865AC2" w:rsidP="00485E7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85" w:rsidRDefault="00E44285" w:rsidP="00812146">
      <w:r>
        <w:separator/>
      </w:r>
    </w:p>
  </w:endnote>
  <w:endnote w:type="continuationSeparator" w:id="0">
    <w:p w:rsidR="00E44285" w:rsidRDefault="00E44285"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85" w:rsidRDefault="00E44285" w:rsidP="00812146">
      <w:r>
        <w:separator/>
      </w:r>
    </w:p>
  </w:footnote>
  <w:footnote w:type="continuationSeparator" w:id="0">
    <w:p w:rsidR="00E44285" w:rsidRDefault="00E44285"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190E8D"/>
    <w:rsid w:val="00217872"/>
    <w:rsid w:val="00246899"/>
    <w:rsid w:val="00272B12"/>
    <w:rsid w:val="00307C09"/>
    <w:rsid w:val="003879EF"/>
    <w:rsid w:val="00475A6C"/>
    <w:rsid w:val="00485E70"/>
    <w:rsid w:val="006752DC"/>
    <w:rsid w:val="006E619F"/>
    <w:rsid w:val="00812146"/>
    <w:rsid w:val="00865AC2"/>
    <w:rsid w:val="008C393D"/>
    <w:rsid w:val="008C3DD9"/>
    <w:rsid w:val="00A02475"/>
    <w:rsid w:val="00A5342A"/>
    <w:rsid w:val="00AE3F3B"/>
    <w:rsid w:val="00B2226C"/>
    <w:rsid w:val="00B5498A"/>
    <w:rsid w:val="00B56959"/>
    <w:rsid w:val="00D35F10"/>
    <w:rsid w:val="00E44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10692-33FA-4480-8860-BBF16201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王建刚</cp:lastModifiedBy>
  <cp:revision>13</cp:revision>
  <dcterms:created xsi:type="dcterms:W3CDTF">2019-01-09T01:12:00Z</dcterms:created>
  <dcterms:modified xsi:type="dcterms:W3CDTF">2019-01-09T03:33:00Z</dcterms:modified>
</cp:coreProperties>
</file>