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8AC" w:rsidRDefault="00451915" w:rsidP="00DB58AC">
      <w:pPr>
        <w:spacing w:line="520" w:lineRule="exact"/>
        <w:jc w:val="center"/>
        <w:rPr>
          <w:rFonts w:ascii="方正小标宋简体" w:eastAsia="方正小标宋简体"/>
          <w:sz w:val="32"/>
          <w:szCs w:val="32"/>
        </w:rPr>
      </w:pPr>
      <w:r w:rsidRPr="00451915">
        <w:rPr>
          <w:rFonts w:ascii="方正小标宋简体" w:eastAsia="方正小标宋简体" w:hint="eastAsia"/>
          <w:sz w:val="32"/>
          <w:szCs w:val="32"/>
        </w:rPr>
        <w:t>关于对</w:t>
      </w:r>
      <w:r w:rsidR="00DB58AC">
        <w:rPr>
          <w:rFonts w:ascii="方正小标宋简体" w:eastAsia="方正小标宋简体" w:hint="eastAsia"/>
          <w:sz w:val="32"/>
          <w:szCs w:val="32"/>
        </w:rPr>
        <w:t>重庆市盐业（集团）有限公司拟股权转让</w:t>
      </w:r>
      <w:r w:rsidR="00DB58AC">
        <w:rPr>
          <w:rFonts w:ascii="方正小标宋简体" w:eastAsia="方正小标宋简体"/>
          <w:sz w:val="32"/>
          <w:szCs w:val="32"/>
        </w:rPr>
        <w:t>涉及的</w:t>
      </w:r>
    </w:p>
    <w:p w:rsidR="00DB58AC" w:rsidRDefault="00DB58AC" w:rsidP="00DB58AC">
      <w:pPr>
        <w:spacing w:line="520" w:lineRule="exact"/>
        <w:jc w:val="center"/>
        <w:rPr>
          <w:rFonts w:ascii="方正小标宋简体" w:eastAsia="方正小标宋简体"/>
          <w:sz w:val="32"/>
          <w:szCs w:val="32"/>
        </w:rPr>
      </w:pPr>
      <w:r>
        <w:rPr>
          <w:rFonts w:ascii="方正小标宋简体" w:eastAsia="方正小标宋简体"/>
          <w:sz w:val="32"/>
          <w:szCs w:val="32"/>
        </w:rPr>
        <w:t>重庆宝金贸易有限公司股东全部权益价值</w:t>
      </w:r>
    </w:p>
    <w:p w:rsidR="00C86F9F" w:rsidRDefault="00725283" w:rsidP="00725283">
      <w:pPr>
        <w:spacing w:line="520" w:lineRule="exact"/>
        <w:jc w:val="center"/>
        <w:rPr>
          <w:rFonts w:ascii="方正小标宋简体" w:eastAsia="方正小标宋简体"/>
          <w:sz w:val="32"/>
          <w:szCs w:val="32"/>
        </w:rPr>
      </w:pPr>
      <w:r>
        <w:rPr>
          <w:rFonts w:ascii="方正小标宋简体" w:eastAsia="方正小标宋简体" w:hint="eastAsia"/>
          <w:sz w:val="32"/>
          <w:szCs w:val="32"/>
        </w:rPr>
        <w:t>资产评估报告</w:t>
      </w:r>
      <w:r w:rsidR="00451915" w:rsidRPr="00451915">
        <w:rPr>
          <w:rFonts w:ascii="方正小标宋简体" w:eastAsia="方正小标宋简体" w:hint="eastAsia"/>
          <w:sz w:val="32"/>
          <w:szCs w:val="32"/>
        </w:rPr>
        <w:t>相关事项的公示</w:t>
      </w:r>
    </w:p>
    <w:p w:rsidR="00451915" w:rsidRDefault="00451915" w:rsidP="00451915">
      <w:pPr>
        <w:spacing w:line="520" w:lineRule="exact"/>
        <w:jc w:val="center"/>
        <w:rPr>
          <w:rFonts w:ascii="方正小标宋简体" w:eastAsia="方正小标宋简体"/>
          <w:sz w:val="32"/>
          <w:szCs w:val="32"/>
        </w:rPr>
      </w:pPr>
    </w:p>
    <w:p w:rsidR="00217872" w:rsidRPr="00C86F9F" w:rsidRDefault="00CF6925" w:rsidP="00CF6925">
      <w:pPr>
        <w:spacing w:line="520" w:lineRule="exact"/>
        <w:ind w:firstLineChars="200" w:firstLine="640"/>
        <w:rPr>
          <w:rFonts w:ascii="仿宋_GB2312" w:eastAsia="仿宋_GB2312"/>
          <w:sz w:val="32"/>
          <w:szCs w:val="32"/>
        </w:rPr>
      </w:pPr>
      <w:r w:rsidRPr="00CF6925">
        <w:rPr>
          <w:rFonts w:ascii="仿宋_GB2312" w:eastAsia="仿宋_GB2312" w:hint="eastAsia"/>
          <w:sz w:val="32"/>
          <w:szCs w:val="32"/>
        </w:rPr>
        <w:t>重庆市盐业（集团）有限公司</w:t>
      </w:r>
      <w:r w:rsidR="00E5086F">
        <w:rPr>
          <w:rFonts w:ascii="仿宋_GB2312" w:eastAsia="仿宋_GB2312" w:hint="eastAsia"/>
          <w:sz w:val="32"/>
          <w:szCs w:val="32"/>
        </w:rPr>
        <w:t>拟</w:t>
      </w:r>
      <w:r w:rsidRPr="00CF6925">
        <w:rPr>
          <w:rFonts w:ascii="仿宋_GB2312" w:eastAsia="仿宋_GB2312" w:hint="eastAsia"/>
          <w:sz w:val="32"/>
          <w:szCs w:val="32"/>
        </w:rPr>
        <w:t>转让</w:t>
      </w:r>
      <w:r>
        <w:rPr>
          <w:rFonts w:ascii="仿宋_GB2312" w:eastAsia="仿宋_GB2312" w:hint="eastAsia"/>
          <w:sz w:val="32"/>
          <w:szCs w:val="32"/>
        </w:rPr>
        <w:t>其持有的</w:t>
      </w:r>
      <w:r w:rsidRPr="00CF6925">
        <w:rPr>
          <w:rFonts w:ascii="仿宋_GB2312" w:eastAsia="仿宋_GB2312" w:hint="eastAsia"/>
          <w:sz w:val="32"/>
          <w:szCs w:val="32"/>
        </w:rPr>
        <w:t>重庆宝金贸易有限公司</w:t>
      </w:r>
      <w:r>
        <w:rPr>
          <w:rFonts w:ascii="仿宋_GB2312" w:eastAsia="仿宋_GB2312" w:hint="eastAsia"/>
          <w:sz w:val="32"/>
          <w:szCs w:val="32"/>
        </w:rPr>
        <w:t>5</w:t>
      </w:r>
      <w:r>
        <w:rPr>
          <w:rFonts w:ascii="仿宋_GB2312" w:eastAsia="仿宋_GB2312"/>
          <w:sz w:val="32"/>
          <w:szCs w:val="32"/>
        </w:rPr>
        <w:t>1</w:t>
      </w:r>
      <w:r>
        <w:rPr>
          <w:rFonts w:ascii="仿宋_GB2312" w:eastAsia="仿宋_GB2312" w:hint="eastAsia"/>
          <w:sz w:val="32"/>
          <w:szCs w:val="32"/>
        </w:rPr>
        <w:t>%股权</w:t>
      </w:r>
      <w:r w:rsidR="00C86F9F">
        <w:rPr>
          <w:rFonts w:ascii="仿宋_GB2312" w:eastAsia="仿宋_GB2312" w:hint="eastAsia"/>
          <w:sz w:val="32"/>
          <w:szCs w:val="32"/>
        </w:rPr>
        <w:t>，</w:t>
      </w:r>
      <w:r>
        <w:rPr>
          <w:rFonts w:ascii="仿宋_GB2312" w:eastAsia="仿宋_GB2312" w:hint="eastAsia"/>
          <w:sz w:val="32"/>
          <w:szCs w:val="32"/>
        </w:rPr>
        <w:t>重庆中瑞资产评估土地房地产估价有限</w:t>
      </w:r>
      <w:r w:rsidR="00725283" w:rsidRPr="00725283">
        <w:rPr>
          <w:rFonts w:ascii="仿宋_GB2312" w:eastAsia="仿宋_GB2312" w:hint="eastAsia"/>
          <w:sz w:val="32"/>
          <w:szCs w:val="32"/>
        </w:rPr>
        <w:t>公司</w:t>
      </w:r>
      <w:r w:rsidR="00451915">
        <w:rPr>
          <w:rFonts w:ascii="仿宋_GB2312" w:eastAsia="仿宋_GB2312" w:hint="eastAsia"/>
          <w:sz w:val="32"/>
          <w:szCs w:val="32"/>
        </w:rPr>
        <w:t>接收了此次委托，对评估对象进行了市场价值评估</w:t>
      </w:r>
      <w:r w:rsidR="00C86F9F" w:rsidRPr="00C86F9F">
        <w:rPr>
          <w:rFonts w:ascii="仿宋_GB2312" w:eastAsia="仿宋_GB2312" w:hint="eastAsia"/>
          <w:sz w:val="32"/>
          <w:szCs w:val="32"/>
        </w:rPr>
        <w:t>并出具</w:t>
      </w:r>
      <w:r w:rsidR="00C86F9F">
        <w:rPr>
          <w:rFonts w:ascii="仿宋_GB2312" w:eastAsia="仿宋_GB2312" w:hint="eastAsia"/>
          <w:sz w:val="32"/>
          <w:szCs w:val="32"/>
        </w:rPr>
        <w:t>了</w:t>
      </w:r>
      <w:r w:rsidR="00C86F9F" w:rsidRPr="00C86F9F">
        <w:rPr>
          <w:rFonts w:ascii="仿宋_GB2312" w:eastAsia="仿宋_GB2312" w:hint="eastAsia"/>
          <w:sz w:val="32"/>
          <w:szCs w:val="32"/>
        </w:rPr>
        <w:t>相关报告</w:t>
      </w:r>
      <w:r w:rsidR="00C86F9F">
        <w:rPr>
          <w:rFonts w:ascii="仿宋_GB2312" w:eastAsia="仿宋_GB2312" w:hint="eastAsia"/>
          <w:sz w:val="32"/>
          <w:szCs w:val="32"/>
        </w:rPr>
        <w:t>。</w:t>
      </w:r>
      <w:r w:rsidR="00C86F9F" w:rsidRPr="00C86F9F">
        <w:rPr>
          <w:rFonts w:ascii="仿宋_GB2312" w:eastAsia="仿宋_GB2312" w:hint="eastAsia"/>
          <w:sz w:val="32"/>
          <w:szCs w:val="32"/>
        </w:rPr>
        <w:t>现</w:t>
      </w:r>
      <w:r w:rsidR="00415C74">
        <w:rPr>
          <w:rFonts w:ascii="仿宋_GB2312" w:eastAsia="仿宋_GB2312" w:hint="eastAsia"/>
          <w:sz w:val="32"/>
          <w:szCs w:val="32"/>
        </w:rPr>
        <w:t>将</w:t>
      </w:r>
      <w:r w:rsidR="00C86F9F" w:rsidRPr="00C86F9F">
        <w:rPr>
          <w:rFonts w:ascii="仿宋_GB2312" w:eastAsia="仿宋_GB2312" w:hint="eastAsia"/>
          <w:sz w:val="32"/>
          <w:szCs w:val="32"/>
        </w:rPr>
        <w:t>有关事项公示如下：</w:t>
      </w: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6724"/>
      </w:tblGrid>
      <w:tr w:rsidR="00307C09" w:rsidRPr="00475A6C" w:rsidTr="00845C9A">
        <w:trPr>
          <w:trHeight w:hRule="exact" w:val="794"/>
          <w:jc w:val="center"/>
        </w:trPr>
        <w:tc>
          <w:tcPr>
            <w:tcW w:w="1554" w:type="dxa"/>
            <w:shd w:val="clear" w:color="auto" w:fill="auto"/>
            <w:vAlign w:val="center"/>
          </w:tcPr>
          <w:p w:rsidR="00307C09" w:rsidRPr="00475A6C" w:rsidRDefault="00307C09" w:rsidP="00C86F9F">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项目名称</w:t>
            </w:r>
          </w:p>
        </w:tc>
        <w:tc>
          <w:tcPr>
            <w:tcW w:w="6724" w:type="dxa"/>
            <w:shd w:val="clear" w:color="auto" w:fill="auto"/>
            <w:vAlign w:val="center"/>
          </w:tcPr>
          <w:p w:rsidR="00307C09" w:rsidRPr="00217872" w:rsidRDefault="00CF6925" w:rsidP="00CF6925">
            <w:pPr>
              <w:widowControl/>
              <w:jc w:val="left"/>
            </w:pPr>
            <w:r>
              <w:rPr>
                <w:rFonts w:hint="eastAsia"/>
              </w:rPr>
              <w:t>重庆市盐业（集团）有限公司拟股权转让涉及的重庆宝金贸易有限公司股东全部权益价值资产评估报告</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724" w:type="dxa"/>
            <w:shd w:val="clear" w:color="auto" w:fill="auto"/>
            <w:vAlign w:val="center"/>
          </w:tcPr>
          <w:p w:rsidR="00307C09" w:rsidRPr="00217872" w:rsidRDefault="000239DE" w:rsidP="000239DE">
            <w:pPr>
              <w:widowControl/>
              <w:jc w:val="left"/>
            </w:pPr>
            <w:r>
              <w:rPr>
                <w:rFonts w:hint="eastAsia"/>
              </w:rPr>
              <w:t>中瑞</w:t>
            </w:r>
            <w:r w:rsidR="00725283" w:rsidRPr="00725283">
              <w:rPr>
                <w:rFonts w:hint="eastAsia"/>
              </w:rPr>
              <w:t>评报字</w:t>
            </w:r>
            <w:r w:rsidR="00725283" w:rsidRPr="00725283">
              <w:rPr>
                <w:rFonts w:hint="eastAsia"/>
              </w:rPr>
              <w:t>(2019)</w:t>
            </w:r>
            <w:r w:rsidR="00725283" w:rsidRPr="00725283">
              <w:rPr>
                <w:rFonts w:hint="eastAsia"/>
              </w:rPr>
              <w:t>第</w:t>
            </w:r>
            <w:r>
              <w:t>209</w:t>
            </w:r>
            <w:r w:rsidR="00725283" w:rsidRPr="00725283">
              <w:rPr>
                <w:rFonts w:hint="eastAsia"/>
              </w:rPr>
              <w:t>号</w:t>
            </w:r>
          </w:p>
        </w:tc>
      </w:tr>
      <w:tr w:rsidR="00307C09" w:rsidRPr="00475A6C" w:rsidTr="002E334B">
        <w:trPr>
          <w:trHeight w:hRule="exact" w:val="786"/>
          <w:jc w:val="center"/>
        </w:trPr>
        <w:tc>
          <w:tcPr>
            <w:tcW w:w="1554" w:type="dxa"/>
            <w:shd w:val="clear" w:color="auto" w:fill="auto"/>
            <w:vAlign w:val="center"/>
          </w:tcPr>
          <w:p w:rsidR="00307C09" w:rsidRPr="00475A6C" w:rsidRDefault="00307C09" w:rsidP="007252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委托人</w:t>
            </w:r>
          </w:p>
        </w:tc>
        <w:tc>
          <w:tcPr>
            <w:tcW w:w="6724" w:type="dxa"/>
            <w:shd w:val="clear" w:color="auto" w:fill="auto"/>
            <w:vAlign w:val="center"/>
          </w:tcPr>
          <w:p w:rsidR="00307C09" w:rsidRPr="00217872" w:rsidRDefault="000239DE" w:rsidP="00475A6C">
            <w:pPr>
              <w:widowControl/>
              <w:jc w:val="left"/>
            </w:pPr>
            <w:r w:rsidRPr="000239DE">
              <w:rPr>
                <w:rFonts w:hint="eastAsia"/>
              </w:rPr>
              <w:t>重庆市盐业（集团）有限公司</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724" w:type="dxa"/>
            <w:shd w:val="clear" w:color="auto" w:fill="auto"/>
            <w:vAlign w:val="center"/>
          </w:tcPr>
          <w:p w:rsidR="00307C09" w:rsidRPr="00217872" w:rsidRDefault="00725283" w:rsidP="009A2307">
            <w:pPr>
              <w:widowControl/>
            </w:pPr>
            <w:r w:rsidRPr="00725283">
              <w:rPr>
                <w:rFonts w:hint="eastAsia"/>
              </w:rPr>
              <w:t>除国家法律法规另有规定外，任何未经评估机构和委托人确</w:t>
            </w:r>
            <w:r w:rsidR="000239DE">
              <w:rPr>
                <w:rFonts w:hint="eastAsia"/>
              </w:rPr>
              <w:t>认的机构或个人不能由于得到资产评估报告而成为资产评估报告使用者</w:t>
            </w:r>
          </w:p>
        </w:tc>
      </w:tr>
      <w:tr w:rsidR="00307C09" w:rsidRPr="00475A6C" w:rsidTr="002E334B">
        <w:trPr>
          <w:trHeight w:val="1172"/>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724" w:type="dxa"/>
            <w:shd w:val="clear" w:color="auto" w:fill="auto"/>
            <w:vAlign w:val="center"/>
          </w:tcPr>
          <w:p w:rsidR="00307C09" w:rsidRPr="00217872" w:rsidRDefault="00725283" w:rsidP="00624407">
            <w:pPr>
              <w:widowControl/>
            </w:pPr>
            <w:r w:rsidRPr="00624407">
              <w:rPr>
                <w:rFonts w:hint="eastAsia"/>
              </w:rPr>
              <w:t>根据中国盐业集团有限公司《关于</w:t>
            </w:r>
            <w:r w:rsidR="00624407" w:rsidRPr="00624407">
              <w:rPr>
                <w:rFonts w:hint="eastAsia"/>
              </w:rPr>
              <w:t>重庆市盐业（集团）有限公司转让重庆宝金贸易有限公司</w:t>
            </w:r>
            <w:r w:rsidR="00624407" w:rsidRPr="00624407">
              <w:rPr>
                <w:rFonts w:hint="eastAsia"/>
              </w:rPr>
              <w:t>5</w:t>
            </w:r>
            <w:r w:rsidR="00624407" w:rsidRPr="00624407">
              <w:t>1</w:t>
            </w:r>
            <w:r w:rsidR="00624407" w:rsidRPr="00624407">
              <w:rPr>
                <w:rFonts w:hint="eastAsia"/>
              </w:rPr>
              <w:t>%</w:t>
            </w:r>
            <w:r w:rsidR="00624407" w:rsidRPr="00624407">
              <w:t>股权事项</w:t>
            </w:r>
            <w:r w:rsidRPr="00624407">
              <w:rPr>
                <w:rFonts w:hint="eastAsia"/>
              </w:rPr>
              <w:t>的批复》（中盐发战略</w:t>
            </w:r>
            <w:r w:rsidRPr="00624407">
              <w:rPr>
                <w:rFonts w:hint="eastAsia"/>
              </w:rPr>
              <w:t>[2019]</w:t>
            </w:r>
            <w:r w:rsidR="00624407" w:rsidRPr="00624407">
              <w:t>98</w:t>
            </w:r>
            <w:r w:rsidRPr="00624407">
              <w:rPr>
                <w:rFonts w:hint="eastAsia"/>
              </w:rPr>
              <w:t>号），</w:t>
            </w:r>
            <w:r w:rsidR="00624407" w:rsidRPr="00624407">
              <w:rPr>
                <w:rFonts w:hint="eastAsia"/>
              </w:rPr>
              <w:t>重庆市盐业（集团）有限公司</w:t>
            </w:r>
            <w:r w:rsidRPr="00624407">
              <w:rPr>
                <w:rFonts w:hint="eastAsia"/>
              </w:rPr>
              <w:t>拟进行</w:t>
            </w:r>
            <w:r w:rsidR="00624407" w:rsidRPr="00624407">
              <w:rPr>
                <w:rFonts w:hint="eastAsia"/>
              </w:rPr>
              <w:t>股权转让</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724" w:type="dxa"/>
            <w:shd w:val="clear" w:color="auto" w:fill="auto"/>
            <w:vAlign w:val="center"/>
          </w:tcPr>
          <w:p w:rsidR="00307C09" w:rsidRPr="00217872" w:rsidRDefault="00725283" w:rsidP="009A2307">
            <w:pPr>
              <w:widowControl/>
            </w:pPr>
            <w:r w:rsidRPr="00725283">
              <w:rPr>
                <w:rFonts w:hint="eastAsia"/>
              </w:rPr>
              <w:t>为</w:t>
            </w:r>
            <w:r w:rsidR="00333B16">
              <w:rPr>
                <w:rFonts w:hint="eastAsia"/>
              </w:rPr>
              <w:t>重庆市盐业（集团）有限公司拟转让其持有的重庆宝金贸易有限公司</w:t>
            </w:r>
            <w:r w:rsidR="00333B16">
              <w:rPr>
                <w:rFonts w:hint="eastAsia"/>
              </w:rPr>
              <w:t>5</w:t>
            </w:r>
            <w:r w:rsidR="00333B16">
              <w:t>1</w:t>
            </w:r>
            <w:r w:rsidR="00333B16">
              <w:rPr>
                <w:rFonts w:hint="eastAsia"/>
              </w:rPr>
              <w:t>%</w:t>
            </w:r>
            <w:r w:rsidR="00333B16">
              <w:t>的股东权益</w:t>
            </w:r>
            <w:r w:rsidRPr="00725283">
              <w:rPr>
                <w:rFonts w:hint="eastAsia"/>
              </w:rPr>
              <w:t>提供价值参考</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724" w:type="dxa"/>
            <w:shd w:val="clear" w:color="auto" w:fill="auto"/>
            <w:vAlign w:val="center"/>
          </w:tcPr>
          <w:p w:rsidR="00307C09" w:rsidRPr="00217872" w:rsidRDefault="00725283" w:rsidP="00333B16">
            <w:pPr>
              <w:widowControl/>
            </w:pPr>
            <w:r w:rsidRPr="00725283">
              <w:rPr>
                <w:rFonts w:hint="eastAsia"/>
              </w:rPr>
              <w:t>201</w:t>
            </w:r>
            <w:r w:rsidR="00333B16">
              <w:t>9</w:t>
            </w:r>
            <w:r w:rsidRPr="00725283">
              <w:rPr>
                <w:rFonts w:hint="eastAsia"/>
              </w:rPr>
              <w:t>年</w:t>
            </w:r>
            <w:r w:rsidR="00333B16">
              <w:t>7</w:t>
            </w:r>
            <w:r w:rsidRPr="00725283">
              <w:rPr>
                <w:rFonts w:hint="eastAsia"/>
              </w:rPr>
              <w:t>月</w:t>
            </w:r>
            <w:r w:rsidRPr="00725283">
              <w:rPr>
                <w:rFonts w:hint="eastAsia"/>
              </w:rPr>
              <w:t>31</w:t>
            </w:r>
            <w:r w:rsidRPr="00725283">
              <w:rPr>
                <w:rFonts w:hint="eastAsia"/>
              </w:rPr>
              <w:t>日</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spacing w:line="0" w:lineRule="atLeast"/>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724" w:type="dxa"/>
            <w:shd w:val="clear" w:color="auto" w:fill="auto"/>
            <w:vAlign w:val="center"/>
          </w:tcPr>
          <w:p w:rsidR="00307C09" w:rsidRPr="00217872" w:rsidRDefault="00DE3B05" w:rsidP="009A2307">
            <w:pPr>
              <w:widowControl/>
            </w:pPr>
            <w:r w:rsidRPr="00DE3B05">
              <w:rPr>
                <w:rFonts w:hint="eastAsia"/>
              </w:rPr>
              <w:t>评估对象为</w:t>
            </w:r>
            <w:r w:rsidR="00333B16" w:rsidRPr="00333B16">
              <w:rPr>
                <w:rFonts w:hint="eastAsia"/>
              </w:rPr>
              <w:t>重庆宝金贸易有限公司</w:t>
            </w:r>
            <w:r w:rsidRPr="00DE3B05">
              <w:rPr>
                <w:rFonts w:hint="eastAsia"/>
              </w:rPr>
              <w:t>股东全部权益价值</w:t>
            </w:r>
            <w:r>
              <w:rPr>
                <w:rFonts w:hint="eastAsia"/>
              </w:rPr>
              <w:t>，</w:t>
            </w:r>
            <w:r w:rsidRPr="00DE3B05">
              <w:rPr>
                <w:rFonts w:hint="eastAsia"/>
              </w:rPr>
              <w:t>评估范围为经审计审定的全部资产和负债</w:t>
            </w:r>
          </w:p>
        </w:tc>
      </w:tr>
      <w:tr w:rsidR="00307C09" w:rsidRPr="00475A6C" w:rsidTr="002E334B">
        <w:trPr>
          <w:trHeight w:hRule="exact" w:val="746"/>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724" w:type="dxa"/>
            <w:shd w:val="clear" w:color="auto" w:fill="auto"/>
            <w:vAlign w:val="center"/>
          </w:tcPr>
          <w:p w:rsidR="00307C09" w:rsidRPr="00217872" w:rsidRDefault="00EA7D83" w:rsidP="009A2307">
            <w:pPr>
              <w:widowControl/>
            </w:pPr>
            <w:r w:rsidRPr="00EA7D83">
              <w:rPr>
                <w:rFonts w:hint="eastAsia"/>
              </w:rPr>
              <w:t>市场价值</w:t>
            </w:r>
          </w:p>
        </w:tc>
      </w:tr>
      <w:tr w:rsidR="00307C09" w:rsidRPr="00475A6C" w:rsidTr="002E334B">
        <w:trPr>
          <w:trHeight w:hRule="exact" w:val="700"/>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724" w:type="dxa"/>
            <w:shd w:val="clear" w:color="auto" w:fill="auto"/>
            <w:vAlign w:val="center"/>
          </w:tcPr>
          <w:p w:rsidR="00307C09" w:rsidRPr="00217872" w:rsidRDefault="00CD1F47" w:rsidP="00DE3B05">
            <w:pPr>
              <w:widowControl/>
            </w:pPr>
            <w:r>
              <w:rPr>
                <w:rFonts w:hint="eastAsia"/>
              </w:rPr>
              <w:t>资产基础法</w:t>
            </w:r>
            <w:r w:rsidR="00333B16">
              <w:rPr>
                <w:rFonts w:hint="eastAsia"/>
              </w:rPr>
              <w:t>、收益法</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927F1B">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评估结论</w:t>
            </w:r>
          </w:p>
        </w:tc>
        <w:tc>
          <w:tcPr>
            <w:tcW w:w="6724" w:type="dxa"/>
            <w:shd w:val="clear" w:color="auto" w:fill="auto"/>
            <w:vAlign w:val="center"/>
          </w:tcPr>
          <w:p w:rsidR="00307C09" w:rsidRPr="00475A6C" w:rsidRDefault="00CD1F47" w:rsidP="00333B16">
            <w:pPr>
              <w:widowControl/>
            </w:pPr>
            <w:r>
              <w:rPr>
                <w:rFonts w:hint="eastAsia"/>
              </w:rPr>
              <w:t>在</w:t>
            </w:r>
            <w:r w:rsidR="00EA7D83">
              <w:rPr>
                <w:rFonts w:hint="eastAsia"/>
              </w:rPr>
              <w:t>评估</w:t>
            </w:r>
            <w:r>
              <w:rPr>
                <w:rFonts w:hint="eastAsia"/>
              </w:rPr>
              <w:t>基准日</w:t>
            </w:r>
            <w:r w:rsidR="00EA7D83">
              <w:rPr>
                <w:rFonts w:hint="eastAsia"/>
              </w:rPr>
              <w:t>，</w:t>
            </w:r>
            <w:r w:rsidR="00333B16" w:rsidRPr="00333B16">
              <w:rPr>
                <w:rFonts w:hint="eastAsia"/>
              </w:rPr>
              <w:t>重庆宝金贸易有限公司</w:t>
            </w:r>
            <w:r w:rsidR="00DE3B05" w:rsidRPr="00DE3B05">
              <w:rPr>
                <w:rFonts w:hint="eastAsia"/>
              </w:rPr>
              <w:t>股东全部权益的市场价值为</w:t>
            </w:r>
            <w:r w:rsidR="00333B16">
              <w:t>1</w:t>
            </w:r>
            <w:r w:rsidR="00DE3B05" w:rsidRPr="00DE3B05">
              <w:rPr>
                <w:rFonts w:hint="eastAsia"/>
              </w:rPr>
              <w:t>,</w:t>
            </w:r>
            <w:r w:rsidR="00333B16">
              <w:t>590</w:t>
            </w:r>
            <w:r w:rsidR="00333B16">
              <w:rPr>
                <w:rFonts w:hint="eastAsia"/>
              </w:rPr>
              <w:t>.</w:t>
            </w:r>
            <w:r w:rsidR="00333B16">
              <w:t>42</w:t>
            </w:r>
            <w:r w:rsidR="00DE3B05" w:rsidRPr="00DE3B05">
              <w:rPr>
                <w:rFonts w:hint="eastAsia"/>
              </w:rPr>
              <w:t>万元</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jc w:val="center"/>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724" w:type="dxa"/>
            <w:shd w:val="clear" w:color="auto" w:fill="auto"/>
            <w:vAlign w:val="center"/>
          </w:tcPr>
          <w:p w:rsidR="00307C09" w:rsidRPr="00217872" w:rsidRDefault="00307C09" w:rsidP="00333B16">
            <w:pPr>
              <w:widowControl/>
            </w:pPr>
            <w:r w:rsidRPr="00217872">
              <w:rPr>
                <w:rFonts w:hint="eastAsia"/>
              </w:rPr>
              <w:t>为评估基准日起壹年，即有效期截至</w:t>
            </w:r>
            <w:r w:rsidRPr="00217872">
              <w:rPr>
                <w:rFonts w:hint="eastAsia"/>
              </w:rPr>
              <w:t>20</w:t>
            </w:r>
            <w:r w:rsidR="00333B16">
              <w:t>20</w:t>
            </w:r>
            <w:r w:rsidRPr="00217872">
              <w:rPr>
                <w:rFonts w:hint="eastAsia"/>
              </w:rPr>
              <w:t>年</w:t>
            </w:r>
            <w:r w:rsidR="00333B16">
              <w:t>7</w:t>
            </w:r>
            <w:r w:rsidRPr="00217872">
              <w:rPr>
                <w:rFonts w:hint="eastAsia"/>
              </w:rPr>
              <w:t>月</w:t>
            </w:r>
            <w:r w:rsidR="00EA7D83">
              <w:t>30</w:t>
            </w:r>
            <w:r w:rsidR="00EA7D83">
              <w:rPr>
                <w:rFonts w:hint="eastAsia"/>
              </w:rPr>
              <w:t>日</w:t>
            </w:r>
          </w:p>
        </w:tc>
      </w:tr>
    </w:tbl>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lastRenderedPageBreak/>
        <w:t>凡对以上</w:t>
      </w:r>
      <w:r>
        <w:rPr>
          <w:rFonts w:ascii="仿宋" w:eastAsia="仿宋" w:hAnsi="仿宋" w:hint="eastAsia"/>
          <w:sz w:val="30"/>
          <w:szCs w:val="30"/>
        </w:rPr>
        <w:t>评估结果</w:t>
      </w:r>
      <w:r w:rsidRPr="00C80F69">
        <w:rPr>
          <w:rFonts w:ascii="仿宋" w:eastAsia="仿宋" w:hAnsi="仿宋" w:hint="eastAsia"/>
          <w:sz w:val="30"/>
          <w:szCs w:val="30"/>
        </w:rPr>
        <w:t>有异议者</w:t>
      </w:r>
      <w:r w:rsidR="00E404DA">
        <w:rPr>
          <w:rFonts w:ascii="仿宋" w:eastAsia="仿宋" w:hAnsi="仿宋" w:hint="eastAsia"/>
          <w:sz w:val="30"/>
          <w:szCs w:val="30"/>
        </w:rPr>
        <w:t>，</w:t>
      </w:r>
      <w:r w:rsidRPr="00C80F69">
        <w:rPr>
          <w:rFonts w:ascii="仿宋" w:eastAsia="仿宋" w:hAnsi="仿宋" w:hint="eastAsia"/>
          <w:sz w:val="30"/>
          <w:szCs w:val="30"/>
        </w:rPr>
        <w:t>请在公示之日起五</w:t>
      </w:r>
      <w:r w:rsidR="00E404DA">
        <w:rPr>
          <w:rFonts w:ascii="仿宋" w:eastAsia="仿宋" w:hAnsi="仿宋" w:hint="eastAsia"/>
          <w:sz w:val="30"/>
          <w:szCs w:val="30"/>
        </w:rPr>
        <w:t>个工作日</w:t>
      </w:r>
      <w:r w:rsidRPr="00C80F69">
        <w:rPr>
          <w:rFonts w:ascii="仿宋" w:eastAsia="仿宋" w:hAnsi="仿宋" w:hint="eastAsia"/>
          <w:sz w:val="30"/>
          <w:szCs w:val="30"/>
        </w:rPr>
        <w:t>内向</w:t>
      </w:r>
      <w:r w:rsidR="00EA7D83">
        <w:rPr>
          <w:rFonts w:ascii="仿宋" w:eastAsia="仿宋" w:hAnsi="仿宋" w:hint="eastAsia"/>
          <w:sz w:val="30"/>
          <w:szCs w:val="30"/>
        </w:rPr>
        <w:t>财务资产部</w:t>
      </w:r>
      <w:r w:rsidRPr="00C80F69">
        <w:rPr>
          <w:rFonts w:ascii="仿宋" w:eastAsia="仿宋" w:hAnsi="仿宋" w:hint="eastAsia"/>
          <w:sz w:val="30"/>
          <w:szCs w:val="30"/>
        </w:rPr>
        <w:t>反映。</w:t>
      </w:r>
    </w:p>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联系</w:t>
      </w:r>
      <w:r w:rsidR="003879EF">
        <w:rPr>
          <w:rFonts w:ascii="仿宋" w:eastAsia="仿宋" w:hAnsi="仿宋" w:hint="eastAsia"/>
          <w:sz w:val="30"/>
          <w:szCs w:val="30"/>
        </w:rPr>
        <w:t>人及</w:t>
      </w:r>
      <w:r w:rsidRPr="00C80F69">
        <w:rPr>
          <w:rFonts w:ascii="仿宋" w:eastAsia="仿宋" w:hAnsi="仿宋" w:hint="eastAsia"/>
          <w:sz w:val="30"/>
          <w:szCs w:val="30"/>
        </w:rPr>
        <w:t>电话：</w:t>
      </w:r>
      <w:r w:rsidR="00EA7D83">
        <w:rPr>
          <w:rFonts w:ascii="仿宋" w:eastAsia="仿宋" w:hAnsi="仿宋" w:hint="eastAsia"/>
          <w:sz w:val="30"/>
          <w:szCs w:val="30"/>
        </w:rPr>
        <w:t>陈翔</w:t>
      </w:r>
      <w:r w:rsidR="003879EF">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sz w:val="30"/>
          <w:szCs w:val="30"/>
        </w:rPr>
        <w:t>10-8306</w:t>
      </w:r>
      <w:r w:rsidR="00EA7D83">
        <w:rPr>
          <w:rFonts w:ascii="仿宋" w:eastAsia="仿宋" w:hAnsi="仿宋"/>
          <w:sz w:val="30"/>
          <w:szCs w:val="30"/>
        </w:rPr>
        <w:t>3910</w:t>
      </w:r>
    </w:p>
    <w:p w:rsidR="008C3DD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特此公示</w:t>
      </w:r>
      <w:r w:rsidR="00EA7D83">
        <w:rPr>
          <w:rFonts w:ascii="仿宋" w:eastAsia="仿宋" w:hAnsi="仿宋" w:hint="eastAsia"/>
          <w:sz w:val="30"/>
          <w:szCs w:val="30"/>
        </w:rPr>
        <w:t>。</w:t>
      </w:r>
    </w:p>
    <w:p w:rsidR="00AF288B" w:rsidRDefault="00AF288B" w:rsidP="00EA7D83">
      <w:pPr>
        <w:ind w:right="600" w:firstLineChars="1750" w:firstLine="5250"/>
        <w:rPr>
          <w:rFonts w:ascii="仿宋" w:eastAsia="仿宋" w:hAnsi="仿宋"/>
          <w:sz w:val="30"/>
          <w:szCs w:val="30"/>
        </w:rPr>
      </w:pPr>
    </w:p>
    <w:p w:rsidR="006B2A86" w:rsidRDefault="006B2A86" w:rsidP="006B2A86">
      <w:pPr>
        <w:spacing w:line="560" w:lineRule="exact"/>
        <w:ind w:right="601" w:firstLineChars="1500" w:firstLine="4500"/>
        <w:rPr>
          <w:rFonts w:ascii="仿宋" w:eastAsia="仿宋" w:hAnsi="仿宋" w:hint="eastAsia"/>
          <w:sz w:val="30"/>
          <w:szCs w:val="30"/>
        </w:rPr>
      </w:pPr>
      <w:r>
        <w:rPr>
          <w:rFonts w:ascii="仿宋" w:eastAsia="仿宋" w:hAnsi="仿宋"/>
          <w:sz w:val="30"/>
          <w:szCs w:val="30"/>
        </w:rPr>
        <w:t>中国盐业集团有限公司</w:t>
      </w:r>
    </w:p>
    <w:p w:rsidR="008C3DD9" w:rsidRDefault="00EA7D83" w:rsidP="006B2A86">
      <w:pPr>
        <w:spacing w:line="560" w:lineRule="exact"/>
        <w:ind w:right="601" w:firstLineChars="1750" w:firstLine="5250"/>
        <w:rPr>
          <w:rFonts w:ascii="仿宋" w:eastAsia="仿宋" w:hAnsi="仿宋"/>
          <w:sz w:val="30"/>
          <w:szCs w:val="30"/>
        </w:rPr>
      </w:pPr>
      <w:r>
        <w:rPr>
          <w:rFonts w:ascii="仿宋" w:eastAsia="仿宋" w:hAnsi="仿宋" w:hint="eastAsia"/>
          <w:sz w:val="30"/>
          <w:szCs w:val="30"/>
        </w:rPr>
        <w:t>财务资产</w:t>
      </w:r>
      <w:r w:rsidR="008C3DD9">
        <w:rPr>
          <w:rFonts w:ascii="仿宋" w:eastAsia="仿宋" w:hAnsi="仿宋" w:hint="eastAsia"/>
          <w:sz w:val="30"/>
          <w:szCs w:val="30"/>
        </w:rPr>
        <w:t>部</w:t>
      </w:r>
    </w:p>
    <w:p w:rsidR="002E334B" w:rsidRPr="00EA7D83" w:rsidRDefault="008C3DD9" w:rsidP="006B2A86">
      <w:pPr>
        <w:spacing w:line="560" w:lineRule="exact"/>
        <w:ind w:right="601" w:firstLineChars="1650" w:firstLine="4950"/>
        <w:rPr>
          <w:rFonts w:ascii="仿宋" w:eastAsia="仿宋" w:hAnsi="仿宋" w:hint="eastAsia"/>
          <w:sz w:val="30"/>
          <w:szCs w:val="30"/>
        </w:rPr>
      </w:pPr>
      <w:bookmarkStart w:id="0" w:name="_GoBack"/>
      <w:bookmarkEnd w:id="0"/>
      <w:r w:rsidRPr="00C80F69">
        <w:rPr>
          <w:rFonts w:ascii="仿宋" w:eastAsia="仿宋" w:hAnsi="仿宋" w:hint="eastAsia"/>
          <w:sz w:val="30"/>
          <w:szCs w:val="30"/>
        </w:rPr>
        <w:t>20</w:t>
      </w:r>
      <w:r w:rsidR="00333B16">
        <w:rPr>
          <w:rFonts w:ascii="仿宋" w:eastAsia="仿宋" w:hAnsi="仿宋"/>
          <w:sz w:val="30"/>
          <w:szCs w:val="30"/>
        </w:rPr>
        <w:t>20</w:t>
      </w:r>
      <w:r w:rsidRPr="00C80F69">
        <w:rPr>
          <w:rFonts w:ascii="仿宋" w:eastAsia="仿宋" w:hAnsi="仿宋" w:hint="eastAsia"/>
          <w:sz w:val="30"/>
          <w:szCs w:val="30"/>
        </w:rPr>
        <w:t>年</w:t>
      </w:r>
      <w:r w:rsidR="00333B16">
        <w:rPr>
          <w:rFonts w:ascii="仿宋" w:eastAsia="仿宋" w:hAnsi="仿宋"/>
          <w:sz w:val="30"/>
          <w:szCs w:val="30"/>
        </w:rPr>
        <w:t>2</w:t>
      </w:r>
      <w:r w:rsidRPr="00C80F69">
        <w:rPr>
          <w:rFonts w:ascii="仿宋" w:eastAsia="仿宋" w:hAnsi="仿宋" w:hint="eastAsia"/>
          <w:sz w:val="30"/>
          <w:szCs w:val="30"/>
        </w:rPr>
        <w:t>月</w:t>
      </w:r>
      <w:r w:rsidR="00333B16">
        <w:rPr>
          <w:rFonts w:ascii="仿宋" w:eastAsia="仿宋" w:hAnsi="仿宋"/>
          <w:sz w:val="30"/>
          <w:szCs w:val="30"/>
        </w:rPr>
        <w:t>28</w:t>
      </w:r>
      <w:r w:rsidRPr="00C80F69">
        <w:rPr>
          <w:rFonts w:ascii="仿宋" w:eastAsia="仿宋" w:hAnsi="仿宋" w:hint="eastAsia"/>
          <w:sz w:val="30"/>
          <w:szCs w:val="30"/>
        </w:rPr>
        <w:t>日</w:t>
      </w:r>
    </w:p>
    <w:sectPr w:rsidR="002E334B" w:rsidRPr="00EA7D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FE2" w:rsidRDefault="00AD2FE2" w:rsidP="00812146">
      <w:r>
        <w:separator/>
      </w:r>
    </w:p>
  </w:endnote>
  <w:endnote w:type="continuationSeparator" w:id="0">
    <w:p w:rsidR="00AD2FE2" w:rsidRDefault="00AD2FE2" w:rsidP="008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FE2" w:rsidRDefault="00AD2FE2" w:rsidP="00812146">
      <w:r>
        <w:separator/>
      </w:r>
    </w:p>
  </w:footnote>
  <w:footnote w:type="continuationSeparator" w:id="0">
    <w:p w:rsidR="00AD2FE2" w:rsidRDefault="00AD2FE2" w:rsidP="0081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0239DE"/>
    <w:rsid w:val="00190E8D"/>
    <w:rsid w:val="001E753C"/>
    <w:rsid w:val="00217872"/>
    <w:rsid w:val="00246899"/>
    <w:rsid w:val="00253C1F"/>
    <w:rsid w:val="00272B12"/>
    <w:rsid w:val="002E21CD"/>
    <w:rsid w:val="002E334B"/>
    <w:rsid w:val="002E6B43"/>
    <w:rsid w:val="00307C09"/>
    <w:rsid w:val="00333B16"/>
    <w:rsid w:val="003776EC"/>
    <w:rsid w:val="003879EF"/>
    <w:rsid w:val="003E51A3"/>
    <w:rsid w:val="00415C74"/>
    <w:rsid w:val="00451915"/>
    <w:rsid w:val="00475A6C"/>
    <w:rsid w:val="00485E70"/>
    <w:rsid w:val="004912B0"/>
    <w:rsid w:val="004C408B"/>
    <w:rsid w:val="00540C44"/>
    <w:rsid w:val="00563583"/>
    <w:rsid w:val="005A01B8"/>
    <w:rsid w:val="005F2836"/>
    <w:rsid w:val="00624407"/>
    <w:rsid w:val="006752DC"/>
    <w:rsid w:val="006B2A86"/>
    <w:rsid w:val="006E619F"/>
    <w:rsid w:val="00702350"/>
    <w:rsid w:val="00725283"/>
    <w:rsid w:val="00763743"/>
    <w:rsid w:val="007B6C0B"/>
    <w:rsid w:val="007F66EC"/>
    <w:rsid w:val="00812146"/>
    <w:rsid w:val="00845C9A"/>
    <w:rsid w:val="00865AC2"/>
    <w:rsid w:val="008C393D"/>
    <w:rsid w:val="008C3DD9"/>
    <w:rsid w:val="00927F1B"/>
    <w:rsid w:val="009A2307"/>
    <w:rsid w:val="009A439C"/>
    <w:rsid w:val="009E2EC6"/>
    <w:rsid w:val="00A02475"/>
    <w:rsid w:val="00A5342A"/>
    <w:rsid w:val="00A95A9D"/>
    <w:rsid w:val="00AD2FE2"/>
    <w:rsid w:val="00AE3F3B"/>
    <w:rsid w:val="00AF288B"/>
    <w:rsid w:val="00B2226C"/>
    <w:rsid w:val="00B5498A"/>
    <w:rsid w:val="00B56959"/>
    <w:rsid w:val="00C0610A"/>
    <w:rsid w:val="00C86F9F"/>
    <w:rsid w:val="00CD1F47"/>
    <w:rsid w:val="00CF6925"/>
    <w:rsid w:val="00D13653"/>
    <w:rsid w:val="00D35F10"/>
    <w:rsid w:val="00DB58AC"/>
    <w:rsid w:val="00DE3B05"/>
    <w:rsid w:val="00E25D29"/>
    <w:rsid w:val="00E404DA"/>
    <w:rsid w:val="00E44285"/>
    <w:rsid w:val="00E5086F"/>
    <w:rsid w:val="00EA7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5783F32-B5B7-4A57-B8A9-5DF437AA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146"/>
    <w:rPr>
      <w:sz w:val="18"/>
      <w:szCs w:val="18"/>
    </w:rPr>
  </w:style>
  <w:style w:type="paragraph" w:styleId="a4">
    <w:name w:val="footer"/>
    <w:basedOn w:val="a"/>
    <w:link w:val="Char0"/>
    <w:uiPriority w:val="99"/>
    <w:unhideWhenUsed/>
    <w:rsid w:val="0081214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146"/>
    <w:rPr>
      <w:sz w:val="18"/>
      <w:szCs w:val="18"/>
    </w:rPr>
  </w:style>
  <w:style w:type="paragraph" w:styleId="a5">
    <w:name w:val="Date"/>
    <w:basedOn w:val="a"/>
    <w:next w:val="a"/>
    <w:link w:val="Char1"/>
    <w:uiPriority w:val="99"/>
    <w:semiHidden/>
    <w:unhideWhenUsed/>
    <w:rsid w:val="002E334B"/>
    <w:pPr>
      <w:ind w:leftChars="2500" w:left="100"/>
    </w:pPr>
  </w:style>
  <w:style w:type="character" w:customStyle="1" w:styleId="Char1">
    <w:name w:val="日期 Char"/>
    <w:basedOn w:val="a0"/>
    <w:link w:val="a5"/>
    <w:uiPriority w:val="99"/>
    <w:semiHidden/>
    <w:rsid w:val="002E3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AAE8-D88B-442C-9D1A-DCF7F7AC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王建刚</dc:creator>
  <cp:keywords/>
  <dc:description/>
  <cp:lastModifiedBy>陈翔</cp:lastModifiedBy>
  <cp:revision>17</cp:revision>
  <dcterms:created xsi:type="dcterms:W3CDTF">2020-02-28T04:17:00Z</dcterms:created>
  <dcterms:modified xsi:type="dcterms:W3CDTF">2020-02-28T05:41:00Z</dcterms:modified>
</cp:coreProperties>
</file>