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9EF" w:rsidRDefault="000709EF" w:rsidP="00451915">
      <w:pPr>
        <w:spacing w:line="520" w:lineRule="exact"/>
        <w:jc w:val="center"/>
        <w:rPr>
          <w:rFonts w:ascii="方正小标宋简体" w:eastAsia="方正小标宋简体"/>
          <w:sz w:val="36"/>
          <w:szCs w:val="32"/>
        </w:rPr>
      </w:pPr>
      <w:r w:rsidRPr="000709EF">
        <w:rPr>
          <w:rFonts w:ascii="方正小标宋简体" w:eastAsia="方正小标宋简体" w:hint="eastAsia"/>
          <w:sz w:val="36"/>
          <w:szCs w:val="32"/>
        </w:rPr>
        <w:t>关于对重庆市盐业（集团）有限公司拟处置资产</w:t>
      </w:r>
    </w:p>
    <w:p w:rsidR="000709EF" w:rsidRDefault="000709EF" w:rsidP="00451915">
      <w:pPr>
        <w:spacing w:line="520" w:lineRule="exact"/>
        <w:jc w:val="center"/>
        <w:rPr>
          <w:rFonts w:ascii="方正小标宋简体" w:eastAsia="方正小标宋简体"/>
          <w:sz w:val="36"/>
          <w:szCs w:val="32"/>
        </w:rPr>
      </w:pPr>
      <w:r w:rsidRPr="000709EF">
        <w:rPr>
          <w:rFonts w:ascii="方正小标宋简体" w:eastAsia="方正小标宋简体" w:hint="eastAsia"/>
          <w:sz w:val="36"/>
          <w:szCs w:val="32"/>
        </w:rPr>
        <w:t>所涉及的房地产资产评估项目资产评估报告</w:t>
      </w:r>
    </w:p>
    <w:p w:rsidR="00C85FD0" w:rsidRPr="00AC489A" w:rsidRDefault="000709EF" w:rsidP="00451915">
      <w:pPr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  <w:r w:rsidRPr="000709EF">
        <w:rPr>
          <w:rFonts w:ascii="方正小标宋简体" w:eastAsia="方正小标宋简体" w:hint="eastAsia"/>
          <w:sz w:val="36"/>
          <w:szCs w:val="32"/>
        </w:rPr>
        <w:t>相关事项的公示</w:t>
      </w:r>
    </w:p>
    <w:p w:rsidR="000709EF" w:rsidRDefault="000709EF" w:rsidP="00AC489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17872" w:rsidRPr="00C86F9F" w:rsidRDefault="00D86F02" w:rsidP="00AC489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重庆金汇房地产土地资产评估事务所</w:t>
      </w:r>
      <w:r w:rsidR="00C85FD0">
        <w:rPr>
          <w:rFonts w:ascii="仿宋_GB2312" w:eastAsia="仿宋_GB2312"/>
          <w:sz w:val="32"/>
          <w:szCs w:val="32"/>
        </w:rPr>
        <w:t>接受</w:t>
      </w:r>
      <w:r w:rsidR="000709EF" w:rsidRPr="000709EF">
        <w:rPr>
          <w:rFonts w:ascii="仿宋_GB2312" w:eastAsia="仿宋_GB2312" w:hint="eastAsia"/>
          <w:sz w:val="32"/>
          <w:szCs w:val="32"/>
        </w:rPr>
        <w:t>重庆市盐业（集团）有限公司</w:t>
      </w:r>
      <w:r w:rsidR="00C85FD0">
        <w:rPr>
          <w:rFonts w:ascii="仿宋_GB2312" w:eastAsia="仿宋_GB2312" w:hint="eastAsia"/>
          <w:sz w:val="32"/>
          <w:szCs w:val="32"/>
        </w:rPr>
        <w:t>的委托，对</w:t>
      </w:r>
      <w:r w:rsidR="000709EF" w:rsidRPr="000709EF">
        <w:rPr>
          <w:rFonts w:ascii="仿宋_GB2312" w:eastAsia="仿宋_GB2312" w:hint="eastAsia"/>
          <w:sz w:val="32"/>
          <w:szCs w:val="32"/>
        </w:rPr>
        <w:t>重庆市盐业（集团）有限公司</w:t>
      </w:r>
      <w:r w:rsidR="000709EF">
        <w:rPr>
          <w:rFonts w:ascii="仿宋_GB2312" w:eastAsia="仿宋_GB2312" w:hint="eastAsia"/>
          <w:sz w:val="32"/>
          <w:szCs w:val="32"/>
        </w:rPr>
        <w:t>拟处置的房地产</w:t>
      </w:r>
      <w:r w:rsidR="00C85FD0">
        <w:rPr>
          <w:rFonts w:ascii="仿宋_GB2312" w:eastAsia="仿宋_GB2312" w:hint="eastAsia"/>
          <w:sz w:val="32"/>
          <w:szCs w:val="32"/>
        </w:rPr>
        <w:t>进行了市场价值评估</w:t>
      </w:r>
      <w:r w:rsidR="00405EAC">
        <w:rPr>
          <w:rFonts w:ascii="仿宋_GB2312" w:eastAsia="仿宋_GB2312" w:hint="eastAsia"/>
          <w:sz w:val="32"/>
          <w:szCs w:val="32"/>
        </w:rPr>
        <w:t>。</w:t>
      </w:r>
      <w:r w:rsidR="00C86F9F" w:rsidRPr="00C86F9F">
        <w:rPr>
          <w:rFonts w:ascii="仿宋_GB2312" w:eastAsia="仿宋_GB2312" w:hint="eastAsia"/>
          <w:sz w:val="32"/>
          <w:szCs w:val="32"/>
        </w:rPr>
        <w:t>现</w:t>
      </w:r>
      <w:r w:rsidR="00415C74">
        <w:rPr>
          <w:rFonts w:ascii="仿宋_GB2312" w:eastAsia="仿宋_GB2312" w:hint="eastAsia"/>
          <w:sz w:val="32"/>
          <w:szCs w:val="32"/>
        </w:rPr>
        <w:t>将</w:t>
      </w:r>
      <w:r w:rsidR="00C86F9F" w:rsidRPr="00C86F9F">
        <w:rPr>
          <w:rFonts w:ascii="仿宋_GB2312" w:eastAsia="仿宋_GB2312" w:hint="eastAsia"/>
          <w:sz w:val="32"/>
          <w:szCs w:val="32"/>
        </w:rPr>
        <w:t>有关事项公示如下：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2"/>
        <w:gridCol w:w="6675"/>
      </w:tblGrid>
      <w:tr w:rsidR="00307C09" w:rsidRPr="00475A6C" w:rsidTr="00304442">
        <w:trPr>
          <w:trHeight w:hRule="exact" w:val="752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307C09" w:rsidRPr="00475A6C" w:rsidRDefault="00307C09" w:rsidP="00C86F9F">
            <w:pPr>
              <w:adjustRightInd w:val="0"/>
              <w:spacing w:line="300" w:lineRule="auto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项目名称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307C09" w:rsidRPr="00217872" w:rsidRDefault="000709EF" w:rsidP="000709EF">
            <w:pPr>
              <w:widowControl/>
              <w:jc w:val="left"/>
            </w:pPr>
            <w:r>
              <w:rPr>
                <w:rFonts w:hint="eastAsia"/>
              </w:rPr>
              <w:t>重庆市盐业（集团）有限公司拟处置</w:t>
            </w:r>
            <w:r w:rsidR="00D86F02">
              <w:rPr>
                <w:rFonts w:hint="eastAsia"/>
              </w:rPr>
              <w:t>位于渝北区龙塔街道黄泥磅（原工农六社）的</w:t>
            </w:r>
            <w:r w:rsidR="00D86F02">
              <w:rPr>
                <w:rFonts w:hint="eastAsia"/>
              </w:rPr>
              <w:t>2</w:t>
            </w:r>
            <w:r w:rsidR="00D86F02">
              <w:rPr>
                <w:rFonts w:hint="eastAsia"/>
              </w:rPr>
              <w:t>幢仓储用房及</w:t>
            </w:r>
            <w:r w:rsidR="00D86F02">
              <w:rPr>
                <w:rFonts w:hint="eastAsia"/>
              </w:rPr>
              <w:t>1</w:t>
            </w:r>
            <w:r w:rsidR="00D86F02">
              <w:rPr>
                <w:rFonts w:hint="eastAsia"/>
              </w:rPr>
              <w:t>幢工业办公用房市场价值评估</w:t>
            </w:r>
          </w:p>
        </w:tc>
      </w:tr>
      <w:tr w:rsidR="00307C09" w:rsidRPr="00475A6C" w:rsidTr="00304442">
        <w:trPr>
          <w:trHeight w:hRule="exact" w:val="752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307C09" w:rsidRPr="00475A6C" w:rsidRDefault="00307C09" w:rsidP="00EA7D83">
            <w:pPr>
              <w:adjustRightInd w:val="0"/>
              <w:spacing w:line="300" w:lineRule="auto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报告编号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307C09" w:rsidRPr="00191A00" w:rsidRDefault="00D86F02" w:rsidP="00D86F02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渝金汇</w:t>
            </w:r>
            <w:r w:rsidR="000709EF">
              <w:rPr>
                <w:rFonts w:asciiTheme="minorEastAsia" w:hAnsiTheme="minorEastAsia" w:hint="eastAsia"/>
              </w:rPr>
              <w:t>评报字</w:t>
            </w:r>
            <w:r>
              <w:rPr>
                <w:rFonts w:asciiTheme="minorEastAsia" w:hAnsiTheme="minorEastAsia" w:hint="eastAsia"/>
              </w:rPr>
              <w:t>[</w:t>
            </w:r>
            <w:r w:rsidRPr="00D86F02">
              <w:rPr>
                <w:rFonts w:asciiTheme="minorEastAsia" w:hAnsiTheme="minorEastAsia"/>
              </w:rPr>
              <w:t>2020</w:t>
            </w:r>
            <w:r>
              <w:rPr>
                <w:rFonts w:asciiTheme="minorEastAsia" w:hAnsiTheme="minorEastAsia"/>
              </w:rPr>
              <w:t>]</w:t>
            </w:r>
            <w:r>
              <w:rPr>
                <w:rFonts w:asciiTheme="minorEastAsia" w:hAnsiTheme="minorEastAsia" w:hint="eastAsia"/>
              </w:rPr>
              <w:t>0</w:t>
            </w:r>
            <w:r>
              <w:rPr>
                <w:rFonts w:asciiTheme="minorEastAsia" w:hAnsiTheme="minorEastAsia"/>
              </w:rPr>
              <w:t>062</w:t>
            </w:r>
            <w:r w:rsidR="000709EF">
              <w:rPr>
                <w:rFonts w:asciiTheme="minorEastAsia" w:hAnsiTheme="minorEastAsia"/>
              </w:rPr>
              <w:t>号</w:t>
            </w:r>
          </w:p>
        </w:tc>
      </w:tr>
      <w:tr w:rsidR="00307C09" w:rsidRPr="00475A6C" w:rsidTr="00304442">
        <w:trPr>
          <w:trHeight w:hRule="exact" w:val="752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307C09" w:rsidRPr="00475A6C" w:rsidRDefault="00307C09" w:rsidP="00725283">
            <w:pPr>
              <w:adjustRightInd w:val="0"/>
              <w:spacing w:line="300" w:lineRule="auto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委托人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307C09" w:rsidRPr="00217872" w:rsidRDefault="0037143F" w:rsidP="00475A6C">
            <w:pPr>
              <w:widowControl/>
              <w:jc w:val="left"/>
            </w:pPr>
            <w:r w:rsidRPr="0037143F">
              <w:rPr>
                <w:rFonts w:hint="eastAsia"/>
              </w:rPr>
              <w:t>重庆市盐业（集团）有限公司</w:t>
            </w:r>
          </w:p>
        </w:tc>
      </w:tr>
      <w:tr w:rsidR="00307C09" w:rsidRPr="00475A6C" w:rsidTr="00304442">
        <w:trPr>
          <w:trHeight w:hRule="exact" w:val="752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307C09" w:rsidRPr="00475A6C" w:rsidRDefault="00307C09" w:rsidP="00EA7D83">
            <w:pPr>
              <w:adjustRightInd w:val="0"/>
              <w:spacing w:line="300" w:lineRule="auto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其他报告使用者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307C09" w:rsidRPr="00217872" w:rsidRDefault="00D86F02" w:rsidP="00AC489A">
            <w:pPr>
              <w:widowControl/>
            </w:pPr>
            <w:r>
              <w:rPr>
                <w:rFonts w:hint="eastAsia"/>
              </w:rPr>
              <w:t>委托人</w:t>
            </w:r>
            <w:r>
              <w:t>的</w:t>
            </w:r>
            <w:r w:rsidR="00452603">
              <w:t>上级主管部门</w:t>
            </w:r>
            <w:r w:rsidR="00452603">
              <w:rPr>
                <w:rFonts w:hint="eastAsia"/>
              </w:rPr>
              <w:t>、</w:t>
            </w:r>
            <w:r w:rsidR="00452603">
              <w:t>实施本次评估目的对应经济行为的当事人</w:t>
            </w:r>
            <w:r w:rsidR="00452603">
              <w:rPr>
                <w:rFonts w:hint="eastAsia"/>
              </w:rPr>
              <w:t>、</w:t>
            </w:r>
            <w:r w:rsidR="00452603">
              <w:t>法律法规规定有权使用评估报告的其他使用人</w:t>
            </w:r>
          </w:p>
        </w:tc>
      </w:tr>
      <w:tr w:rsidR="00307C09" w:rsidRPr="00475A6C" w:rsidTr="00304442">
        <w:trPr>
          <w:trHeight w:val="1196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307C09" w:rsidRPr="00475A6C" w:rsidRDefault="00307C09" w:rsidP="007F66EC">
            <w:pPr>
              <w:adjustRightInd w:val="0"/>
              <w:spacing w:line="300" w:lineRule="auto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经济行为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307C09" w:rsidRPr="00217872" w:rsidRDefault="0037143F" w:rsidP="00A5724F">
            <w:pPr>
              <w:widowControl/>
            </w:pPr>
            <w:r>
              <w:t>2019</w:t>
            </w:r>
            <w:r>
              <w:t>年</w:t>
            </w:r>
            <w:r>
              <w:rPr>
                <w:rFonts w:hint="eastAsia"/>
              </w:rPr>
              <w:t>1</w:t>
            </w:r>
            <w:r>
              <w:t>2</w:t>
            </w:r>
            <w: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  <w:r w:rsidR="00000D69">
              <w:rPr>
                <w:rFonts w:hint="eastAsia"/>
              </w:rPr>
              <w:t>，中盐西南盐业有限公司召开</w:t>
            </w:r>
            <w:r>
              <w:rPr>
                <w:rFonts w:hint="eastAsia"/>
              </w:rPr>
              <w:t>总经理办公会，审议并通过了《关于制定第三批拟处置闲置低效资产清单的议案》，决定处置位于</w:t>
            </w:r>
            <w:r w:rsidR="00452603">
              <w:rPr>
                <w:rFonts w:hint="eastAsia"/>
              </w:rPr>
              <w:t>重庆市渝北区龙塔街道黄泥磅仓库用房</w:t>
            </w:r>
          </w:p>
        </w:tc>
      </w:tr>
      <w:tr w:rsidR="00307C09" w:rsidRPr="00475A6C" w:rsidTr="00304442">
        <w:trPr>
          <w:trHeight w:hRule="exact" w:val="810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307C09" w:rsidRPr="00475A6C" w:rsidRDefault="00307C09" w:rsidP="007F66EC">
            <w:pPr>
              <w:adjustRightInd w:val="0"/>
              <w:spacing w:line="300" w:lineRule="auto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评估目的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307C09" w:rsidRPr="00217872" w:rsidRDefault="00452603" w:rsidP="0037143F">
            <w:pPr>
              <w:widowControl/>
            </w:pPr>
            <w:r>
              <w:rPr>
                <w:rFonts w:hint="eastAsia"/>
              </w:rPr>
              <w:t>确定评估对象在评估基准日的市场价值</w:t>
            </w:r>
          </w:p>
        </w:tc>
      </w:tr>
      <w:tr w:rsidR="00307C09" w:rsidRPr="00475A6C" w:rsidTr="00304442">
        <w:trPr>
          <w:trHeight w:hRule="exact" w:val="752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307C09" w:rsidRPr="00475A6C" w:rsidRDefault="00307C09" w:rsidP="007F66EC">
            <w:pPr>
              <w:adjustRightInd w:val="0"/>
              <w:spacing w:line="300" w:lineRule="auto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评估基准日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307C09" w:rsidRPr="00217872" w:rsidRDefault="00725283" w:rsidP="00452603">
            <w:pPr>
              <w:widowControl/>
            </w:pPr>
            <w:r w:rsidRPr="00725283">
              <w:rPr>
                <w:rFonts w:hint="eastAsia"/>
              </w:rPr>
              <w:t>20</w:t>
            </w:r>
            <w:r w:rsidR="0037143F">
              <w:t>20</w:t>
            </w:r>
            <w:r w:rsidRPr="00725283">
              <w:rPr>
                <w:rFonts w:hint="eastAsia"/>
              </w:rPr>
              <w:t>年</w:t>
            </w:r>
            <w:r w:rsidR="00452603">
              <w:t>6</w:t>
            </w:r>
            <w:r w:rsidRPr="00725283">
              <w:rPr>
                <w:rFonts w:hint="eastAsia"/>
              </w:rPr>
              <w:t>月</w:t>
            </w:r>
            <w:r w:rsidR="00452603">
              <w:t>4</w:t>
            </w:r>
            <w:r w:rsidRPr="00725283">
              <w:rPr>
                <w:rFonts w:hint="eastAsia"/>
              </w:rPr>
              <w:t>日</w:t>
            </w:r>
          </w:p>
        </w:tc>
      </w:tr>
      <w:tr w:rsidR="00307C09" w:rsidRPr="00475A6C" w:rsidTr="00304442">
        <w:trPr>
          <w:trHeight w:hRule="exact" w:val="1157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307C09" w:rsidRPr="00475A6C" w:rsidRDefault="00307C09" w:rsidP="007F66EC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评估对象及评估范围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307C09" w:rsidRPr="00217872" w:rsidRDefault="00452603" w:rsidP="00452603">
            <w:pPr>
              <w:widowControl/>
            </w:pPr>
            <w:r w:rsidRPr="00452603">
              <w:rPr>
                <w:rFonts w:hint="eastAsia"/>
              </w:rPr>
              <w:t>位于渝北区龙塔街道黄泥磅（原工农六社）</w:t>
            </w:r>
            <w:r>
              <w:rPr>
                <w:rFonts w:hint="eastAsia"/>
              </w:rPr>
              <w:t>，总面积</w:t>
            </w:r>
            <w:r>
              <w:rPr>
                <w:rFonts w:hint="eastAsia"/>
              </w:rPr>
              <w:t>8</w:t>
            </w:r>
            <w:r>
              <w:t>58.83</w:t>
            </w:r>
            <w:r>
              <w:t>㎡的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套工业办公用房及土地使用权</w:t>
            </w:r>
          </w:p>
        </w:tc>
      </w:tr>
      <w:tr w:rsidR="00307C09" w:rsidRPr="00475A6C" w:rsidTr="00304442">
        <w:trPr>
          <w:trHeight w:hRule="exact" w:val="693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307C09" w:rsidRPr="00475A6C" w:rsidRDefault="00307C09" w:rsidP="007F66EC">
            <w:pPr>
              <w:adjustRightInd w:val="0"/>
              <w:spacing w:line="300" w:lineRule="auto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价值类型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307C09" w:rsidRPr="00217872" w:rsidRDefault="00B2357F" w:rsidP="009A2307">
            <w:pPr>
              <w:widowControl/>
            </w:pPr>
            <w:r>
              <w:rPr>
                <w:rFonts w:hint="eastAsia"/>
              </w:rPr>
              <w:t>市场</w:t>
            </w:r>
            <w:r w:rsidR="00EA7D83" w:rsidRPr="00EA7D83">
              <w:rPr>
                <w:rFonts w:hint="eastAsia"/>
              </w:rPr>
              <w:t>价值</w:t>
            </w:r>
          </w:p>
        </w:tc>
      </w:tr>
      <w:tr w:rsidR="00307C09" w:rsidRPr="00475A6C" w:rsidTr="00304442">
        <w:trPr>
          <w:trHeight w:hRule="exact" w:val="693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307C09" w:rsidRPr="00475A6C" w:rsidRDefault="00307C09" w:rsidP="007F66EC">
            <w:pPr>
              <w:adjustRightInd w:val="0"/>
              <w:spacing w:line="300" w:lineRule="auto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评估方法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307C09" w:rsidRPr="00217872" w:rsidRDefault="00452603" w:rsidP="00DE3B05">
            <w:pPr>
              <w:widowControl/>
            </w:pPr>
            <w:r>
              <w:rPr>
                <w:rFonts w:hint="eastAsia"/>
              </w:rPr>
              <w:t>收益法</w:t>
            </w:r>
          </w:p>
        </w:tc>
      </w:tr>
      <w:tr w:rsidR="00307C09" w:rsidRPr="00475A6C" w:rsidTr="00304442">
        <w:trPr>
          <w:trHeight w:hRule="exact" w:val="693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307C09" w:rsidRPr="00475A6C" w:rsidRDefault="00307C09" w:rsidP="00927F1B">
            <w:pPr>
              <w:adjustRightInd w:val="0"/>
              <w:spacing w:line="300" w:lineRule="auto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评估结论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307C09" w:rsidRPr="00475A6C" w:rsidRDefault="00CD1F47" w:rsidP="00452603">
            <w:pPr>
              <w:widowControl/>
            </w:pPr>
            <w:r>
              <w:rPr>
                <w:rFonts w:hint="eastAsia"/>
              </w:rPr>
              <w:t>在</w:t>
            </w:r>
            <w:r w:rsidR="00EA7D83">
              <w:rPr>
                <w:rFonts w:hint="eastAsia"/>
              </w:rPr>
              <w:t>评估</w:t>
            </w:r>
            <w:r>
              <w:rPr>
                <w:rFonts w:hint="eastAsia"/>
              </w:rPr>
              <w:t>基准日</w:t>
            </w:r>
            <w:r w:rsidR="00EA7D83">
              <w:rPr>
                <w:rFonts w:hint="eastAsia"/>
              </w:rPr>
              <w:t>，</w:t>
            </w:r>
            <w:r w:rsidR="00304442" w:rsidRPr="00304442">
              <w:rPr>
                <w:rFonts w:hint="eastAsia"/>
              </w:rPr>
              <w:t>重庆市盐业（集团）有限公司</w:t>
            </w:r>
            <w:r w:rsidR="00304442">
              <w:rPr>
                <w:rFonts w:hint="eastAsia"/>
              </w:rPr>
              <w:t>委托评估的资产</w:t>
            </w:r>
            <w:r w:rsidR="0031720B">
              <w:rPr>
                <w:rFonts w:hint="eastAsia"/>
              </w:rPr>
              <w:t>评估</w:t>
            </w:r>
            <w:r w:rsidR="00DE3B05" w:rsidRPr="00DE3B05">
              <w:rPr>
                <w:rFonts w:hint="eastAsia"/>
              </w:rPr>
              <w:t>值为</w:t>
            </w:r>
            <w:r w:rsidR="00452603">
              <w:t>504.43</w:t>
            </w:r>
            <w:r w:rsidR="00DE3B05" w:rsidRPr="00DE3B05">
              <w:rPr>
                <w:rFonts w:hint="eastAsia"/>
              </w:rPr>
              <w:t>万元</w:t>
            </w:r>
          </w:p>
        </w:tc>
      </w:tr>
      <w:tr w:rsidR="00307C09" w:rsidRPr="00475A6C" w:rsidTr="00304442">
        <w:trPr>
          <w:trHeight w:hRule="exact" w:val="693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307C09" w:rsidRPr="00475A6C" w:rsidRDefault="00307C09" w:rsidP="007F66EC">
            <w:pPr>
              <w:adjustRightInd w:val="0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4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4"/>
              </w:rPr>
              <w:t>评估结论使用有效期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307C09" w:rsidRPr="00217872" w:rsidRDefault="00307C09" w:rsidP="00452603">
            <w:pPr>
              <w:widowControl/>
            </w:pPr>
            <w:r w:rsidRPr="00217872">
              <w:rPr>
                <w:rFonts w:hint="eastAsia"/>
              </w:rPr>
              <w:t>为评估基准日起壹年，即有效期截至</w:t>
            </w:r>
            <w:r w:rsidRPr="00217872">
              <w:rPr>
                <w:rFonts w:hint="eastAsia"/>
              </w:rPr>
              <w:t>20</w:t>
            </w:r>
            <w:r w:rsidR="00333B16">
              <w:t>2</w:t>
            </w:r>
            <w:r w:rsidR="00304442">
              <w:t>1</w:t>
            </w:r>
            <w:r w:rsidRPr="00217872">
              <w:rPr>
                <w:rFonts w:hint="eastAsia"/>
              </w:rPr>
              <w:t>年</w:t>
            </w:r>
            <w:r w:rsidR="00452603">
              <w:t>6</w:t>
            </w:r>
            <w:r w:rsidRPr="00217872">
              <w:rPr>
                <w:rFonts w:hint="eastAsia"/>
              </w:rPr>
              <w:t>月</w:t>
            </w:r>
            <w:r w:rsidR="00452603">
              <w:t>3</w:t>
            </w:r>
            <w:r w:rsidR="00EA7D83">
              <w:rPr>
                <w:rFonts w:hint="eastAsia"/>
              </w:rPr>
              <w:t>日</w:t>
            </w:r>
          </w:p>
        </w:tc>
      </w:tr>
    </w:tbl>
    <w:p w:rsidR="008C3DD9" w:rsidRPr="00C80F69" w:rsidRDefault="008C3DD9" w:rsidP="00EA7D83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80F69">
        <w:rPr>
          <w:rFonts w:ascii="仿宋" w:eastAsia="仿宋" w:hAnsi="仿宋" w:hint="eastAsia"/>
          <w:sz w:val="30"/>
          <w:szCs w:val="30"/>
        </w:rPr>
        <w:lastRenderedPageBreak/>
        <w:t>凡对以上</w:t>
      </w:r>
      <w:r>
        <w:rPr>
          <w:rFonts w:ascii="仿宋" w:eastAsia="仿宋" w:hAnsi="仿宋" w:hint="eastAsia"/>
          <w:sz w:val="30"/>
          <w:szCs w:val="30"/>
        </w:rPr>
        <w:t>评估结果</w:t>
      </w:r>
      <w:r w:rsidRPr="00C80F69">
        <w:rPr>
          <w:rFonts w:ascii="仿宋" w:eastAsia="仿宋" w:hAnsi="仿宋" w:hint="eastAsia"/>
          <w:sz w:val="30"/>
          <w:szCs w:val="30"/>
        </w:rPr>
        <w:t>有异议者</w:t>
      </w:r>
      <w:r w:rsidR="00E404DA">
        <w:rPr>
          <w:rFonts w:ascii="仿宋" w:eastAsia="仿宋" w:hAnsi="仿宋" w:hint="eastAsia"/>
          <w:sz w:val="30"/>
          <w:szCs w:val="30"/>
        </w:rPr>
        <w:t>，</w:t>
      </w:r>
      <w:r w:rsidRPr="00C80F69">
        <w:rPr>
          <w:rFonts w:ascii="仿宋" w:eastAsia="仿宋" w:hAnsi="仿宋" w:hint="eastAsia"/>
          <w:sz w:val="30"/>
          <w:szCs w:val="30"/>
        </w:rPr>
        <w:t>请在公示之日起五</w:t>
      </w:r>
      <w:r w:rsidR="00E404DA">
        <w:rPr>
          <w:rFonts w:ascii="仿宋" w:eastAsia="仿宋" w:hAnsi="仿宋" w:hint="eastAsia"/>
          <w:sz w:val="30"/>
          <w:szCs w:val="30"/>
        </w:rPr>
        <w:t>个工作日</w:t>
      </w:r>
      <w:r w:rsidRPr="00C80F69">
        <w:rPr>
          <w:rFonts w:ascii="仿宋" w:eastAsia="仿宋" w:hAnsi="仿宋" w:hint="eastAsia"/>
          <w:sz w:val="30"/>
          <w:szCs w:val="30"/>
        </w:rPr>
        <w:t>内向</w:t>
      </w:r>
      <w:r w:rsidR="00EA7D83">
        <w:rPr>
          <w:rFonts w:ascii="仿宋" w:eastAsia="仿宋" w:hAnsi="仿宋" w:hint="eastAsia"/>
          <w:sz w:val="30"/>
          <w:szCs w:val="30"/>
        </w:rPr>
        <w:t>财务资产部</w:t>
      </w:r>
      <w:r w:rsidRPr="00C80F69">
        <w:rPr>
          <w:rFonts w:ascii="仿宋" w:eastAsia="仿宋" w:hAnsi="仿宋" w:hint="eastAsia"/>
          <w:sz w:val="30"/>
          <w:szCs w:val="30"/>
        </w:rPr>
        <w:t>反映。</w:t>
      </w:r>
    </w:p>
    <w:p w:rsidR="008C3DD9" w:rsidRPr="00C80F69" w:rsidRDefault="008C3DD9" w:rsidP="00EA7D83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80F69">
        <w:rPr>
          <w:rFonts w:ascii="仿宋" w:eastAsia="仿宋" w:hAnsi="仿宋" w:hint="eastAsia"/>
          <w:sz w:val="30"/>
          <w:szCs w:val="30"/>
        </w:rPr>
        <w:t>联系</w:t>
      </w:r>
      <w:r w:rsidR="003879EF">
        <w:rPr>
          <w:rFonts w:ascii="仿宋" w:eastAsia="仿宋" w:hAnsi="仿宋" w:hint="eastAsia"/>
          <w:sz w:val="30"/>
          <w:szCs w:val="30"/>
        </w:rPr>
        <w:t>人及</w:t>
      </w:r>
      <w:r w:rsidRPr="00C80F69">
        <w:rPr>
          <w:rFonts w:ascii="仿宋" w:eastAsia="仿宋" w:hAnsi="仿宋" w:hint="eastAsia"/>
          <w:sz w:val="30"/>
          <w:szCs w:val="30"/>
        </w:rPr>
        <w:t>电话：</w:t>
      </w:r>
      <w:r w:rsidR="00EA7D83">
        <w:rPr>
          <w:rFonts w:ascii="仿宋" w:eastAsia="仿宋" w:hAnsi="仿宋" w:hint="eastAsia"/>
          <w:sz w:val="30"/>
          <w:szCs w:val="30"/>
        </w:rPr>
        <w:t>陈翔</w:t>
      </w:r>
      <w:r w:rsidR="003879EF"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0</w:t>
      </w:r>
      <w:r>
        <w:rPr>
          <w:rFonts w:ascii="仿宋" w:eastAsia="仿宋" w:hAnsi="仿宋"/>
          <w:sz w:val="30"/>
          <w:szCs w:val="30"/>
        </w:rPr>
        <w:t>10-8306</w:t>
      </w:r>
      <w:r w:rsidR="00EA7D83">
        <w:rPr>
          <w:rFonts w:ascii="仿宋" w:eastAsia="仿宋" w:hAnsi="仿宋"/>
          <w:sz w:val="30"/>
          <w:szCs w:val="30"/>
        </w:rPr>
        <w:t>3910</w:t>
      </w:r>
    </w:p>
    <w:p w:rsidR="008C3DD9" w:rsidRDefault="008C3DD9" w:rsidP="00EA7D83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80F69">
        <w:rPr>
          <w:rFonts w:ascii="仿宋" w:eastAsia="仿宋" w:hAnsi="仿宋" w:hint="eastAsia"/>
          <w:sz w:val="30"/>
          <w:szCs w:val="30"/>
        </w:rPr>
        <w:t>特此公示</w:t>
      </w:r>
      <w:r w:rsidR="00EA7D83">
        <w:rPr>
          <w:rFonts w:ascii="仿宋" w:eastAsia="仿宋" w:hAnsi="仿宋" w:hint="eastAsia"/>
          <w:sz w:val="30"/>
          <w:szCs w:val="30"/>
        </w:rPr>
        <w:t>。</w:t>
      </w:r>
    </w:p>
    <w:p w:rsidR="00AF288B" w:rsidRDefault="00AF288B" w:rsidP="00EA7D83">
      <w:pPr>
        <w:ind w:right="600" w:firstLineChars="1750" w:firstLine="5250"/>
        <w:rPr>
          <w:rFonts w:ascii="仿宋" w:eastAsia="仿宋" w:hAnsi="仿宋"/>
          <w:sz w:val="30"/>
          <w:szCs w:val="30"/>
        </w:rPr>
      </w:pPr>
    </w:p>
    <w:p w:rsidR="008C3DD9" w:rsidRDefault="00EA7D83" w:rsidP="006B2A86">
      <w:pPr>
        <w:spacing w:line="560" w:lineRule="exact"/>
        <w:ind w:right="601" w:firstLineChars="1750" w:firstLine="5250"/>
        <w:rPr>
          <w:rFonts w:ascii="仿宋" w:eastAsia="仿宋" w:hAnsi="仿宋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财务资产</w:t>
      </w:r>
      <w:r w:rsidR="008C3DD9">
        <w:rPr>
          <w:rFonts w:ascii="仿宋" w:eastAsia="仿宋" w:hAnsi="仿宋" w:hint="eastAsia"/>
          <w:sz w:val="30"/>
          <w:szCs w:val="30"/>
        </w:rPr>
        <w:t>部</w:t>
      </w:r>
    </w:p>
    <w:p w:rsidR="002E334B" w:rsidRPr="00EA7D83" w:rsidRDefault="008C3DD9" w:rsidP="006B2A86">
      <w:pPr>
        <w:spacing w:line="560" w:lineRule="exact"/>
        <w:ind w:right="601" w:firstLineChars="1650" w:firstLine="4950"/>
        <w:rPr>
          <w:rFonts w:ascii="仿宋" w:eastAsia="仿宋" w:hAnsi="仿宋"/>
          <w:sz w:val="30"/>
          <w:szCs w:val="30"/>
        </w:rPr>
      </w:pPr>
      <w:r w:rsidRPr="00C80F69">
        <w:rPr>
          <w:rFonts w:ascii="仿宋" w:eastAsia="仿宋" w:hAnsi="仿宋" w:hint="eastAsia"/>
          <w:sz w:val="30"/>
          <w:szCs w:val="30"/>
        </w:rPr>
        <w:t>20</w:t>
      </w:r>
      <w:r w:rsidR="00333B16">
        <w:rPr>
          <w:rFonts w:ascii="仿宋" w:eastAsia="仿宋" w:hAnsi="仿宋"/>
          <w:sz w:val="30"/>
          <w:szCs w:val="30"/>
        </w:rPr>
        <w:t>20</w:t>
      </w:r>
      <w:r w:rsidRPr="00C80F69">
        <w:rPr>
          <w:rFonts w:ascii="仿宋" w:eastAsia="仿宋" w:hAnsi="仿宋" w:hint="eastAsia"/>
          <w:sz w:val="30"/>
          <w:szCs w:val="30"/>
        </w:rPr>
        <w:t>年</w:t>
      </w:r>
      <w:r w:rsidR="00452603">
        <w:rPr>
          <w:rFonts w:ascii="仿宋" w:eastAsia="仿宋" w:hAnsi="仿宋"/>
          <w:sz w:val="30"/>
          <w:szCs w:val="30"/>
        </w:rPr>
        <w:t>9</w:t>
      </w:r>
      <w:r w:rsidRPr="00C80F69">
        <w:rPr>
          <w:rFonts w:ascii="仿宋" w:eastAsia="仿宋" w:hAnsi="仿宋" w:hint="eastAsia"/>
          <w:sz w:val="30"/>
          <w:szCs w:val="30"/>
        </w:rPr>
        <w:t>月</w:t>
      </w:r>
      <w:r w:rsidR="00452603">
        <w:rPr>
          <w:rFonts w:ascii="仿宋" w:eastAsia="仿宋" w:hAnsi="仿宋"/>
          <w:sz w:val="30"/>
          <w:szCs w:val="30"/>
        </w:rPr>
        <w:t>2</w:t>
      </w:r>
      <w:r w:rsidR="00FE0F7E">
        <w:rPr>
          <w:rFonts w:ascii="仿宋" w:eastAsia="仿宋" w:hAnsi="仿宋"/>
          <w:sz w:val="30"/>
          <w:szCs w:val="30"/>
        </w:rPr>
        <w:t>9</w:t>
      </w:r>
      <w:r w:rsidRPr="00C80F69">
        <w:rPr>
          <w:rFonts w:ascii="仿宋" w:eastAsia="仿宋" w:hAnsi="仿宋" w:hint="eastAsia"/>
          <w:sz w:val="30"/>
          <w:szCs w:val="30"/>
        </w:rPr>
        <w:t>日</w:t>
      </w:r>
    </w:p>
    <w:sectPr w:rsidR="002E334B" w:rsidRPr="00EA7D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09D" w:rsidRDefault="00AF509D" w:rsidP="00812146">
      <w:r>
        <w:separator/>
      </w:r>
    </w:p>
  </w:endnote>
  <w:endnote w:type="continuationSeparator" w:id="0">
    <w:p w:rsidR="00AF509D" w:rsidRDefault="00AF509D" w:rsidP="0081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09D" w:rsidRDefault="00AF509D" w:rsidP="00812146">
      <w:r>
        <w:separator/>
      </w:r>
    </w:p>
  </w:footnote>
  <w:footnote w:type="continuationSeparator" w:id="0">
    <w:p w:rsidR="00AF509D" w:rsidRDefault="00AF509D" w:rsidP="00812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99"/>
    <w:rsid w:val="00000D69"/>
    <w:rsid w:val="00003266"/>
    <w:rsid w:val="000239DE"/>
    <w:rsid w:val="000709EF"/>
    <w:rsid w:val="00190E8D"/>
    <w:rsid w:val="00191A00"/>
    <w:rsid w:val="001E753C"/>
    <w:rsid w:val="00217872"/>
    <w:rsid w:val="00246899"/>
    <w:rsid w:val="00253C1F"/>
    <w:rsid w:val="00272B12"/>
    <w:rsid w:val="002E21CD"/>
    <w:rsid w:val="002E334B"/>
    <w:rsid w:val="002E6B43"/>
    <w:rsid w:val="00304442"/>
    <w:rsid w:val="00307C09"/>
    <w:rsid w:val="0031720B"/>
    <w:rsid w:val="00333B16"/>
    <w:rsid w:val="0037143F"/>
    <w:rsid w:val="003776EC"/>
    <w:rsid w:val="003879EF"/>
    <w:rsid w:val="003E51A3"/>
    <w:rsid w:val="00405EAC"/>
    <w:rsid w:val="00415C74"/>
    <w:rsid w:val="00451915"/>
    <w:rsid w:val="00452603"/>
    <w:rsid w:val="004628B8"/>
    <w:rsid w:val="00475A6C"/>
    <w:rsid w:val="00485E70"/>
    <w:rsid w:val="004912B0"/>
    <w:rsid w:val="004C408B"/>
    <w:rsid w:val="004F6FED"/>
    <w:rsid w:val="00526AB5"/>
    <w:rsid w:val="00540C44"/>
    <w:rsid w:val="00563583"/>
    <w:rsid w:val="005A01B8"/>
    <w:rsid w:val="005D264F"/>
    <w:rsid w:val="005F2836"/>
    <w:rsid w:val="00613645"/>
    <w:rsid w:val="00624407"/>
    <w:rsid w:val="006752DC"/>
    <w:rsid w:val="006B2A86"/>
    <w:rsid w:val="006C5F57"/>
    <w:rsid w:val="006E619F"/>
    <w:rsid w:val="00702350"/>
    <w:rsid w:val="0072444F"/>
    <w:rsid w:val="00725283"/>
    <w:rsid w:val="00763743"/>
    <w:rsid w:val="007B6C0B"/>
    <w:rsid w:val="007E74EB"/>
    <w:rsid w:val="007F66EC"/>
    <w:rsid w:val="00812146"/>
    <w:rsid w:val="00845C9A"/>
    <w:rsid w:val="00865AC2"/>
    <w:rsid w:val="00867777"/>
    <w:rsid w:val="00883542"/>
    <w:rsid w:val="008B18CD"/>
    <w:rsid w:val="008C393D"/>
    <w:rsid w:val="008C3DD9"/>
    <w:rsid w:val="00927F1B"/>
    <w:rsid w:val="00972F1D"/>
    <w:rsid w:val="009A2307"/>
    <w:rsid w:val="009A439C"/>
    <w:rsid w:val="009D2F43"/>
    <w:rsid w:val="009E2EC6"/>
    <w:rsid w:val="00A02475"/>
    <w:rsid w:val="00A5342A"/>
    <w:rsid w:val="00A5724F"/>
    <w:rsid w:val="00A7138F"/>
    <w:rsid w:val="00A95A9D"/>
    <w:rsid w:val="00AB74BC"/>
    <w:rsid w:val="00AC172D"/>
    <w:rsid w:val="00AC489A"/>
    <w:rsid w:val="00AD2FE2"/>
    <w:rsid w:val="00AE3F3B"/>
    <w:rsid w:val="00AF288B"/>
    <w:rsid w:val="00AF509D"/>
    <w:rsid w:val="00B1187D"/>
    <w:rsid w:val="00B2226C"/>
    <w:rsid w:val="00B2357F"/>
    <w:rsid w:val="00B5498A"/>
    <w:rsid w:val="00B56959"/>
    <w:rsid w:val="00BC47A3"/>
    <w:rsid w:val="00C0610A"/>
    <w:rsid w:val="00C20093"/>
    <w:rsid w:val="00C85FD0"/>
    <w:rsid w:val="00C86F9F"/>
    <w:rsid w:val="00CD1F47"/>
    <w:rsid w:val="00CF6925"/>
    <w:rsid w:val="00D13653"/>
    <w:rsid w:val="00D35F10"/>
    <w:rsid w:val="00D86F02"/>
    <w:rsid w:val="00DB58AC"/>
    <w:rsid w:val="00DE3B05"/>
    <w:rsid w:val="00E25D29"/>
    <w:rsid w:val="00E404DA"/>
    <w:rsid w:val="00E44285"/>
    <w:rsid w:val="00E5086F"/>
    <w:rsid w:val="00EA7D83"/>
    <w:rsid w:val="00F3319B"/>
    <w:rsid w:val="00F97EB4"/>
    <w:rsid w:val="00FE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783F32-B5B7-4A57-B8A9-5DF437AA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2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21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2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214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E334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E334B"/>
  </w:style>
  <w:style w:type="character" w:styleId="a6">
    <w:name w:val="annotation reference"/>
    <w:basedOn w:val="a0"/>
    <w:uiPriority w:val="99"/>
    <w:semiHidden/>
    <w:unhideWhenUsed/>
    <w:rsid w:val="004F6FED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4F6FED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4F6FED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4F6FED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4F6FED"/>
    <w:rPr>
      <w:b/>
      <w:bCs/>
    </w:rPr>
  </w:style>
  <w:style w:type="paragraph" w:styleId="a9">
    <w:name w:val="Balloon Text"/>
    <w:basedOn w:val="a"/>
    <w:link w:val="Char4"/>
    <w:uiPriority w:val="99"/>
    <w:semiHidden/>
    <w:unhideWhenUsed/>
    <w:rsid w:val="004F6FED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4F6F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B2A8A-C391-471C-AAFF-17F2C2CCA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王建刚</dc:creator>
  <cp:keywords/>
  <dc:description/>
  <cp:lastModifiedBy>陈翔</cp:lastModifiedBy>
  <cp:revision>48</cp:revision>
  <dcterms:created xsi:type="dcterms:W3CDTF">2020-02-28T04:17:00Z</dcterms:created>
  <dcterms:modified xsi:type="dcterms:W3CDTF">2020-09-29T01:54:00Z</dcterms:modified>
</cp:coreProperties>
</file>