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DC" w:rsidRDefault="006E619F" w:rsidP="00EA73AC">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关于</w:t>
      </w:r>
      <w:r w:rsidR="00EA73AC">
        <w:rPr>
          <w:rFonts w:ascii="方正小标宋简体" w:eastAsia="方正小标宋简体" w:hint="eastAsia"/>
          <w:sz w:val="32"/>
          <w:szCs w:val="32"/>
        </w:rPr>
        <w:t>对</w:t>
      </w:r>
      <w:r w:rsidR="00EA73AC" w:rsidRPr="00EA73AC">
        <w:rPr>
          <w:rFonts w:ascii="方正小标宋简体" w:eastAsia="方正小标宋简体" w:hint="eastAsia"/>
          <w:sz w:val="32"/>
          <w:szCs w:val="32"/>
        </w:rPr>
        <w:t>中盐安徽红四方股份有限公司拟转让所持安徽海丰商贸有限责任公司99.4%股权事宜涉及的安徽海丰商贸有限责任公司股东全部权益价值项目资产评估报告</w:t>
      </w:r>
      <w:r w:rsidR="00B5498A">
        <w:rPr>
          <w:rFonts w:ascii="方正小标宋简体" w:eastAsia="方正小标宋简体" w:hint="eastAsia"/>
          <w:sz w:val="32"/>
          <w:szCs w:val="32"/>
        </w:rPr>
        <w:t>的公示</w:t>
      </w:r>
    </w:p>
    <w:p w:rsidR="00485E70" w:rsidRDefault="00485E70" w:rsidP="00485E70">
      <w:pPr>
        <w:spacing w:line="520" w:lineRule="exact"/>
        <w:rPr>
          <w:rFonts w:ascii="方正小标宋简体" w:eastAsia="方正小标宋简体"/>
          <w:sz w:val="32"/>
          <w:szCs w:val="32"/>
        </w:rPr>
      </w:pPr>
    </w:p>
    <w:p w:rsidR="00217872" w:rsidRPr="00EA73AC" w:rsidRDefault="00EA73AC" w:rsidP="00EA73AC">
      <w:pPr>
        <w:spacing w:line="520" w:lineRule="exact"/>
        <w:ind w:firstLineChars="200" w:firstLine="600"/>
        <w:rPr>
          <w:rFonts w:ascii="仿宋_GB2312" w:eastAsia="仿宋_GB2312"/>
          <w:sz w:val="30"/>
          <w:szCs w:val="30"/>
        </w:rPr>
      </w:pPr>
      <w:r w:rsidRPr="00EA73AC">
        <w:rPr>
          <w:rFonts w:ascii="仿宋_GB2312" w:eastAsia="仿宋_GB2312" w:hint="eastAsia"/>
          <w:sz w:val="30"/>
          <w:szCs w:val="30"/>
        </w:rPr>
        <w:t>中盐安徽红四方股份有限公司拟向中盐安徽红四方肥业股份有限公司转让所持安徽海丰商贸有限责任公司99.4%</w:t>
      </w:r>
      <w:r w:rsidR="00A02F55">
        <w:rPr>
          <w:rFonts w:ascii="仿宋_GB2312" w:eastAsia="仿宋_GB2312" w:hint="eastAsia"/>
          <w:sz w:val="30"/>
          <w:szCs w:val="30"/>
        </w:rPr>
        <w:t>股权</w:t>
      </w:r>
      <w:r w:rsidR="00307C09" w:rsidRPr="002B6B96">
        <w:rPr>
          <w:rFonts w:ascii="仿宋" w:eastAsia="仿宋" w:hAnsi="仿宋" w:hint="eastAsia"/>
          <w:sz w:val="30"/>
          <w:szCs w:val="30"/>
        </w:rPr>
        <w:t>，</w:t>
      </w:r>
      <w:r w:rsidRPr="00EA73AC">
        <w:rPr>
          <w:rFonts w:ascii="仿宋" w:eastAsia="仿宋" w:hAnsi="仿宋" w:hint="eastAsia"/>
          <w:sz w:val="30"/>
          <w:szCs w:val="30"/>
        </w:rPr>
        <w:t>安徽中联国信资产评估有限责任公司</w:t>
      </w:r>
      <w:r w:rsidR="00307C09" w:rsidRPr="002B6B96">
        <w:rPr>
          <w:rFonts w:ascii="仿宋" w:eastAsia="仿宋" w:hAnsi="仿宋" w:hint="eastAsia"/>
          <w:sz w:val="30"/>
          <w:szCs w:val="30"/>
        </w:rPr>
        <w:t>（资质证书编号</w:t>
      </w:r>
      <w:r>
        <w:rPr>
          <w:rFonts w:ascii="仿宋" w:eastAsia="仿宋" w:hAnsi="仿宋"/>
          <w:sz w:val="30"/>
          <w:szCs w:val="30"/>
        </w:rPr>
        <w:t>0551005002</w:t>
      </w:r>
      <w:r w:rsidR="00307C09" w:rsidRPr="002B6B96">
        <w:rPr>
          <w:rFonts w:ascii="仿宋" w:eastAsia="仿宋" w:hAnsi="仿宋" w:hint="eastAsia"/>
          <w:sz w:val="30"/>
          <w:szCs w:val="30"/>
        </w:rPr>
        <w:t>）进行</w:t>
      </w:r>
      <w:r w:rsidR="00B32666">
        <w:rPr>
          <w:rFonts w:ascii="仿宋" w:eastAsia="仿宋" w:hAnsi="仿宋" w:hint="eastAsia"/>
          <w:sz w:val="30"/>
          <w:szCs w:val="30"/>
        </w:rPr>
        <w:t>了</w:t>
      </w:r>
      <w:r w:rsidR="00307C09" w:rsidRPr="002B6B96">
        <w:rPr>
          <w:rFonts w:ascii="仿宋" w:eastAsia="仿宋" w:hAnsi="仿宋" w:hint="eastAsia"/>
          <w:sz w:val="30"/>
          <w:szCs w:val="30"/>
        </w:rPr>
        <w:t>本次</w:t>
      </w:r>
      <w:r>
        <w:rPr>
          <w:rFonts w:ascii="仿宋" w:eastAsia="仿宋" w:hAnsi="仿宋" w:hint="eastAsia"/>
          <w:sz w:val="30"/>
          <w:szCs w:val="30"/>
        </w:rPr>
        <w:t>转让</w:t>
      </w:r>
      <w:r w:rsidR="00307C09" w:rsidRPr="002B6B96">
        <w:rPr>
          <w:rFonts w:ascii="仿宋" w:eastAsia="仿宋" w:hAnsi="仿宋"/>
          <w:sz w:val="30"/>
          <w:szCs w:val="30"/>
        </w:rPr>
        <w:t>所涉及的股东全部权益价值</w:t>
      </w:r>
      <w:r w:rsidR="00307C09" w:rsidRPr="002B6B96">
        <w:rPr>
          <w:rFonts w:ascii="仿宋" w:eastAsia="仿宋" w:hAnsi="仿宋" w:hint="eastAsia"/>
          <w:sz w:val="30"/>
          <w:szCs w:val="30"/>
        </w:rPr>
        <w:t>评估并</w:t>
      </w:r>
      <w:r w:rsidR="00307C09" w:rsidRPr="002B6B96">
        <w:rPr>
          <w:rFonts w:ascii="仿宋" w:eastAsia="仿宋" w:hAnsi="仿宋"/>
          <w:sz w:val="30"/>
          <w:szCs w:val="30"/>
        </w:rPr>
        <w:t>出具</w:t>
      </w:r>
      <w:r w:rsidR="00B32666">
        <w:rPr>
          <w:rFonts w:ascii="仿宋" w:eastAsia="仿宋" w:hAnsi="仿宋"/>
          <w:sz w:val="30"/>
          <w:szCs w:val="30"/>
        </w:rPr>
        <w:t>了</w:t>
      </w:r>
      <w:r w:rsidR="00307C09" w:rsidRPr="002B6B96">
        <w:rPr>
          <w:rFonts w:ascii="仿宋" w:eastAsia="仿宋" w:hAnsi="仿宋"/>
          <w:sz w:val="30"/>
          <w:szCs w:val="30"/>
        </w:rPr>
        <w:t>相关报告</w:t>
      </w:r>
      <w:r w:rsidR="00307C09" w:rsidRPr="002B6B96">
        <w:rPr>
          <w:rFonts w:ascii="仿宋" w:eastAsia="仿宋" w:hAnsi="仿宋" w:hint="eastAsia"/>
          <w:sz w:val="30"/>
          <w:szCs w:val="30"/>
        </w:rPr>
        <w:t>。现就有关</w:t>
      </w:r>
      <w:r w:rsidR="00307C09" w:rsidRPr="002B6B96">
        <w:rPr>
          <w:rFonts w:ascii="仿宋" w:eastAsia="仿宋" w:hAnsi="仿宋"/>
          <w:sz w:val="30"/>
          <w:szCs w:val="30"/>
        </w:rPr>
        <w:t>事项公示如下：</w:t>
      </w:r>
    </w:p>
    <w:p w:rsidR="00BA2930" w:rsidRDefault="00BA2930" w:rsidP="00BA2930">
      <w:pPr>
        <w:spacing w:line="520" w:lineRule="exact"/>
        <w:ind w:firstLineChars="200" w:firstLine="600"/>
        <w:rPr>
          <w:rFonts w:ascii="仿宋" w:eastAsia="仿宋" w:hAnsi="仿宋"/>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6729"/>
      </w:tblGrid>
      <w:tr w:rsidR="00307C09" w:rsidRPr="00475A6C" w:rsidTr="00217872">
        <w:trPr>
          <w:trHeight w:val="398"/>
          <w:jc w:val="center"/>
        </w:trPr>
        <w:tc>
          <w:tcPr>
            <w:tcW w:w="1598" w:type="dxa"/>
            <w:shd w:val="clear" w:color="auto" w:fill="auto"/>
          </w:tcPr>
          <w:p w:rsidR="00E70080" w:rsidRDefault="00E70080" w:rsidP="00B7091E">
            <w:pPr>
              <w:adjustRightInd w:val="0"/>
              <w:spacing w:line="300" w:lineRule="auto"/>
              <w:textAlignment w:val="baseline"/>
              <w:rPr>
                <w:rFonts w:ascii="宋体" w:eastAsia="黑体" w:hAnsi="宋体"/>
                <w:kern w:val="0"/>
                <w:sz w:val="24"/>
                <w:szCs w:val="20"/>
              </w:rPr>
            </w:pPr>
          </w:p>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924" w:type="dxa"/>
            <w:shd w:val="clear" w:color="auto" w:fill="auto"/>
            <w:vAlign w:val="center"/>
          </w:tcPr>
          <w:p w:rsidR="00307C09" w:rsidRPr="00217872" w:rsidRDefault="00EA73AC" w:rsidP="00EA73AC">
            <w:pPr>
              <w:widowControl/>
              <w:jc w:val="left"/>
            </w:pPr>
            <w:r>
              <w:rPr>
                <w:rFonts w:hint="eastAsia"/>
              </w:rPr>
              <w:t>中盐安徽红四方股份有限公司拟转让所持安徽海丰商贸有限责任公司</w:t>
            </w:r>
            <w:r>
              <w:rPr>
                <w:rFonts w:hint="eastAsia"/>
              </w:rPr>
              <w:t>99.4%</w:t>
            </w:r>
            <w:r>
              <w:rPr>
                <w:rFonts w:hint="eastAsia"/>
              </w:rPr>
              <w:t>股权事宜涉及的安徽海丰商贸有限责任公司股东全部权益价值项目资产评估报告</w:t>
            </w:r>
          </w:p>
        </w:tc>
      </w:tr>
      <w:tr w:rsidR="00307C09" w:rsidRPr="00475A6C" w:rsidTr="00217872">
        <w:trPr>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924" w:type="dxa"/>
            <w:shd w:val="clear" w:color="auto" w:fill="auto"/>
            <w:vAlign w:val="center"/>
          </w:tcPr>
          <w:p w:rsidR="00307C09" w:rsidRPr="00217872" w:rsidRDefault="00EA73AC" w:rsidP="00DB23D8">
            <w:pPr>
              <w:widowControl/>
              <w:jc w:val="left"/>
            </w:pPr>
            <w:r w:rsidRPr="00EA73AC">
              <w:rPr>
                <w:rFonts w:hint="eastAsia"/>
              </w:rPr>
              <w:t>皖中联国信评报字</w:t>
            </w:r>
            <w:r w:rsidRPr="00EA73AC">
              <w:rPr>
                <w:rFonts w:hint="eastAsia"/>
              </w:rPr>
              <w:t>(2018)</w:t>
            </w:r>
            <w:r w:rsidRPr="00EA73AC">
              <w:rPr>
                <w:rFonts w:hint="eastAsia"/>
              </w:rPr>
              <w:t>第</w:t>
            </w:r>
            <w:r w:rsidRPr="00EA73AC">
              <w:rPr>
                <w:rFonts w:hint="eastAsia"/>
              </w:rPr>
              <w:t>386</w:t>
            </w:r>
            <w:r w:rsidRPr="00EA73AC">
              <w:rPr>
                <w:rFonts w:hint="eastAsia"/>
              </w:rPr>
              <w:t>号</w:t>
            </w:r>
          </w:p>
        </w:tc>
      </w:tr>
      <w:tr w:rsidR="00307C09" w:rsidRPr="00475A6C" w:rsidTr="00217872">
        <w:trPr>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委托人及产权持有单位</w:t>
            </w:r>
          </w:p>
        </w:tc>
        <w:tc>
          <w:tcPr>
            <w:tcW w:w="6924" w:type="dxa"/>
            <w:shd w:val="clear" w:color="auto" w:fill="auto"/>
            <w:vAlign w:val="center"/>
          </w:tcPr>
          <w:p w:rsidR="00307C09" w:rsidRPr="00217872" w:rsidRDefault="00EA73AC" w:rsidP="00475A6C">
            <w:pPr>
              <w:widowControl/>
              <w:jc w:val="left"/>
            </w:pPr>
            <w:r w:rsidRPr="00EA73AC">
              <w:rPr>
                <w:rFonts w:hint="eastAsia"/>
              </w:rPr>
              <w:t>中盐安徽红四方股份有限公司</w:t>
            </w:r>
          </w:p>
        </w:tc>
      </w:tr>
      <w:tr w:rsidR="00307C09" w:rsidRPr="00475A6C" w:rsidTr="00217872">
        <w:trPr>
          <w:jc w:val="center"/>
        </w:trPr>
        <w:tc>
          <w:tcPr>
            <w:tcW w:w="1598"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924" w:type="dxa"/>
            <w:shd w:val="clear" w:color="auto" w:fill="auto"/>
            <w:vAlign w:val="center"/>
          </w:tcPr>
          <w:p w:rsidR="00307C09" w:rsidRPr="00217872" w:rsidRDefault="00EA73AC" w:rsidP="00475A6C">
            <w:pPr>
              <w:widowControl/>
              <w:jc w:val="left"/>
            </w:pPr>
            <w:r w:rsidRPr="00EA73AC">
              <w:rPr>
                <w:rFonts w:hint="eastAsia"/>
              </w:rPr>
              <w:t>本评估报告的使用者为委托人和相关监管部门。除国家法律法规另有规定外，任何未经评估机构和委托人确认的机构或个人不能由于得到评估报告而成为评估报告使用人。</w:t>
            </w:r>
          </w:p>
        </w:tc>
      </w:tr>
      <w:tr w:rsidR="00307C09" w:rsidRPr="00475A6C" w:rsidTr="00217872">
        <w:trPr>
          <w:jc w:val="center"/>
        </w:trPr>
        <w:tc>
          <w:tcPr>
            <w:tcW w:w="1598" w:type="dxa"/>
            <w:shd w:val="clear" w:color="auto" w:fill="auto"/>
          </w:tcPr>
          <w:p w:rsidR="00E70080" w:rsidRDefault="00E70080" w:rsidP="00B7091E">
            <w:pPr>
              <w:adjustRightInd w:val="0"/>
              <w:spacing w:line="300" w:lineRule="auto"/>
              <w:textAlignment w:val="baseline"/>
              <w:rPr>
                <w:rFonts w:ascii="宋体" w:eastAsia="黑体" w:hAnsi="宋体"/>
                <w:kern w:val="0"/>
                <w:sz w:val="24"/>
                <w:szCs w:val="20"/>
              </w:rPr>
            </w:pPr>
          </w:p>
          <w:p w:rsidR="00307C09" w:rsidRPr="00475A6C" w:rsidRDefault="00307C09" w:rsidP="00E70080">
            <w:pPr>
              <w:adjustRightInd w:val="0"/>
              <w:spacing w:line="300" w:lineRule="auto"/>
              <w:ind w:firstLineChars="100" w:firstLine="240"/>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924" w:type="dxa"/>
            <w:shd w:val="clear" w:color="auto" w:fill="auto"/>
            <w:vAlign w:val="center"/>
          </w:tcPr>
          <w:p w:rsidR="00307C09" w:rsidRPr="00217872" w:rsidRDefault="00A5342A" w:rsidP="00475A6C">
            <w:pPr>
              <w:widowControl/>
              <w:jc w:val="left"/>
            </w:pPr>
            <w:r w:rsidRPr="00217872">
              <w:rPr>
                <w:rFonts w:hint="eastAsia"/>
              </w:rPr>
              <w:t>根据</w:t>
            </w:r>
            <w:r w:rsidR="00EA73AC" w:rsidRPr="00EA73AC">
              <w:rPr>
                <w:rFonts w:hint="eastAsia"/>
              </w:rPr>
              <w:t>中国盐业集团有限公司《关于中盐安徽红四方肥业股份有限公司资产重组及上市有关事项的批复》（中盐发战略</w:t>
            </w:r>
            <w:r w:rsidR="00EA73AC" w:rsidRPr="00EA73AC">
              <w:rPr>
                <w:rFonts w:hint="eastAsia"/>
              </w:rPr>
              <w:t>[2018]103</w:t>
            </w:r>
            <w:r w:rsidR="00EA73AC" w:rsidRPr="00EA73AC">
              <w:rPr>
                <w:rFonts w:hint="eastAsia"/>
              </w:rPr>
              <w:t>号）</w:t>
            </w:r>
            <w:r w:rsidR="00EA73AC">
              <w:rPr>
                <w:rFonts w:hint="eastAsia"/>
              </w:rPr>
              <w:t>，</w:t>
            </w:r>
            <w:r w:rsidR="00EA73AC" w:rsidRPr="00EA73AC">
              <w:rPr>
                <w:rFonts w:hint="eastAsia"/>
              </w:rPr>
              <w:t>中盐安徽红四方股份有限公司拟向中盐安徽红四方肥业股份有限公司转让所持安徽海丰商贸有限责任公司</w:t>
            </w:r>
            <w:r w:rsidR="00EA73AC" w:rsidRPr="00EA73AC">
              <w:rPr>
                <w:rFonts w:hint="eastAsia"/>
              </w:rPr>
              <w:t>99.4%</w:t>
            </w:r>
            <w:r w:rsidR="00EA73AC" w:rsidRPr="00EA73AC">
              <w:rPr>
                <w:rFonts w:hint="eastAsia"/>
              </w:rPr>
              <w:t>股权</w:t>
            </w:r>
            <w:r w:rsidR="00EA73AC">
              <w:rPr>
                <w:rFonts w:hint="eastAsia"/>
              </w:rPr>
              <w:t>。</w:t>
            </w:r>
          </w:p>
        </w:tc>
      </w:tr>
      <w:tr w:rsidR="00307C09" w:rsidRPr="00475A6C" w:rsidTr="00217872">
        <w:trPr>
          <w:jc w:val="center"/>
        </w:trPr>
        <w:tc>
          <w:tcPr>
            <w:tcW w:w="1598" w:type="dxa"/>
            <w:shd w:val="clear" w:color="auto" w:fill="auto"/>
          </w:tcPr>
          <w:p w:rsidR="00307C09" w:rsidRPr="00475A6C" w:rsidRDefault="00307C09" w:rsidP="00E70080">
            <w:pPr>
              <w:adjustRightInd w:val="0"/>
              <w:spacing w:line="300" w:lineRule="auto"/>
              <w:ind w:firstLineChars="100" w:firstLine="240"/>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924" w:type="dxa"/>
            <w:shd w:val="clear" w:color="auto" w:fill="auto"/>
            <w:vAlign w:val="center"/>
          </w:tcPr>
          <w:p w:rsidR="00307C09" w:rsidRPr="00217872" w:rsidRDefault="00EA73AC" w:rsidP="00475A6C">
            <w:pPr>
              <w:widowControl/>
              <w:jc w:val="left"/>
            </w:pPr>
            <w:r w:rsidRPr="00EA73AC">
              <w:rPr>
                <w:rFonts w:hint="eastAsia"/>
              </w:rPr>
              <w:t>本次评估的目的是反映安徽海丰商贸有限责任公司股东全部权益于评估基准日的市场价值，为上述经济行为提供价值参考。</w:t>
            </w:r>
          </w:p>
        </w:tc>
      </w:tr>
      <w:tr w:rsidR="00307C09" w:rsidRPr="00475A6C" w:rsidTr="00217872">
        <w:trPr>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924" w:type="dxa"/>
            <w:shd w:val="clear" w:color="auto" w:fill="auto"/>
            <w:vAlign w:val="center"/>
          </w:tcPr>
          <w:p w:rsidR="00307C09" w:rsidRPr="00217872" w:rsidRDefault="00EA73AC" w:rsidP="00475A6C">
            <w:pPr>
              <w:widowControl/>
              <w:jc w:val="left"/>
            </w:pPr>
            <w:r w:rsidRPr="00EA73AC">
              <w:rPr>
                <w:rFonts w:hint="eastAsia"/>
              </w:rPr>
              <w:t>2018</w:t>
            </w:r>
            <w:r w:rsidRPr="00EA73AC">
              <w:rPr>
                <w:rFonts w:hint="eastAsia"/>
              </w:rPr>
              <w:t>年</w:t>
            </w:r>
            <w:r w:rsidRPr="00EA73AC">
              <w:rPr>
                <w:rFonts w:hint="eastAsia"/>
              </w:rPr>
              <w:t>9</w:t>
            </w:r>
            <w:r w:rsidRPr="00EA73AC">
              <w:rPr>
                <w:rFonts w:hint="eastAsia"/>
              </w:rPr>
              <w:t>月</w:t>
            </w:r>
            <w:r w:rsidRPr="00EA73AC">
              <w:rPr>
                <w:rFonts w:hint="eastAsia"/>
              </w:rPr>
              <w:t>30</w:t>
            </w:r>
            <w:r w:rsidRPr="00EA73AC">
              <w:rPr>
                <w:rFonts w:hint="eastAsia"/>
              </w:rPr>
              <w:t>日</w:t>
            </w:r>
          </w:p>
        </w:tc>
      </w:tr>
      <w:tr w:rsidR="00307C09" w:rsidRPr="00475A6C" w:rsidTr="00B7091E">
        <w:trPr>
          <w:jc w:val="center"/>
        </w:trPr>
        <w:tc>
          <w:tcPr>
            <w:tcW w:w="1598" w:type="dxa"/>
            <w:shd w:val="clear" w:color="auto" w:fill="auto"/>
          </w:tcPr>
          <w:p w:rsidR="00E70080" w:rsidRDefault="00E70080" w:rsidP="00B7091E">
            <w:pPr>
              <w:adjustRightInd w:val="0"/>
              <w:spacing w:line="0" w:lineRule="atLeast"/>
              <w:textAlignment w:val="baseline"/>
              <w:rPr>
                <w:rFonts w:ascii="宋体" w:eastAsia="黑体" w:hAnsi="宋体"/>
                <w:kern w:val="0"/>
                <w:sz w:val="24"/>
                <w:szCs w:val="20"/>
              </w:rPr>
            </w:pPr>
          </w:p>
          <w:p w:rsidR="00307C09" w:rsidRPr="00475A6C" w:rsidRDefault="00307C09" w:rsidP="00E70080">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924" w:type="dxa"/>
            <w:shd w:val="clear" w:color="auto" w:fill="auto"/>
          </w:tcPr>
          <w:p w:rsidR="00307C09" w:rsidRPr="00217872" w:rsidRDefault="00EA73AC" w:rsidP="00EA73AC">
            <w:pPr>
              <w:widowControl/>
              <w:jc w:val="left"/>
            </w:pPr>
            <w:r w:rsidRPr="00EA73AC">
              <w:rPr>
                <w:rFonts w:hint="eastAsia"/>
              </w:rPr>
              <w:t>评估对象为安徽海丰商贸有限责任公司股东全部权益价值；评估范围为经审计审定的安徽海丰商贸有限责任公司全部资产和负债，具体包括流动资产、可供出售的金融资产、固定资产</w:t>
            </w:r>
            <w:r>
              <w:rPr>
                <w:rFonts w:hint="eastAsia"/>
              </w:rPr>
              <w:t>（</w:t>
            </w:r>
            <w:r w:rsidRPr="00EA73AC">
              <w:rPr>
                <w:rFonts w:hint="eastAsia"/>
              </w:rPr>
              <w:t>设备类</w:t>
            </w:r>
            <w:r>
              <w:rPr>
                <w:rFonts w:hint="eastAsia"/>
              </w:rPr>
              <w:t>）</w:t>
            </w:r>
            <w:r w:rsidRPr="00EA73AC">
              <w:rPr>
                <w:rFonts w:hint="eastAsia"/>
              </w:rPr>
              <w:t>及流动负债。账面资产总额为</w:t>
            </w:r>
            <w:r w:rsidRPr="00EA73AC">
              <w:rPr>
                <w:rFonts w:hint="eastAsia"/>
              </w:rPr>
              <w:t>11,817.78</w:t>
            </w:r>
            <w:r w:rsidRPr="00EA73AC">
              <w:rPr>
                <w:rFonts w:hint="eastAsia"/>
              </w:rPr>
              <w:t>万元，负债总额</w:t>
            </w:r>
            <w:r w:rsidRPr="00EA73AC">
              <w:rPr>
                <w:rFonts w:hint="eastAsia"/>
              </w:rPr>
              <w:t xml:space="preserve">5,949.19 </w:t>
            </w:r>
            <w:r w:rsidRPr="00EA73AC">
              <w:rPr>
                <w:rFonts w:hint="eastAsia"/>
              </w:rPr>
              <w:t>万元，净资产额为</w:t>
            </w:r>
            <w:r w:rsidRPr="00EA73AC">
              <w:rPr>
                <w:rFonts w:hint="eastAsia"/>
              </w:rPr>
              <w:t>5,868.59</w:t>
            </w:r>
            <w:r w:rsidRPr="00EA73AC">
              <w:rPr>
                <w:rFonts w:hint="eastAsia"/>
              </w:rPr>
              <w:t>万元</w:t>
            </w:r>
          </w:p>
        </w:tc>
      </w:tr>
      <w:tr w:rsidR="00307C09" w:rsidRPr="00475A6C" w:rsidTr="00B7091E">
        <w:trPr>
          <w:jc w:val="center"/>
        </w:trPr>
        <w:tc>
          <w:tcPr>
            <w:tcW w:w="1598"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924" w:type="dxa"/>
            <w:shd w:val="clear" w:color="auto" w:fill="auto"/>
          </w:tcPr>
          <w:p w:rsidR="00307C09" w:rsidRPr="00217872" w:rsidRDefault="00307C09" w:rsidP="00475A6C">
            <w:pPr>
              <w:widowControl/>
              <w:jc w:val="left"/>
            </w:pPr>
            <w:r w:rsidRPr="00217872">
              <w:rPr>
                <w:rFonts w:hint="eastAsia"/>
              </w:rPr>
              <w:t>市场价值。</w:t>
            </w:r>
          </w:p>
        </w:tc>
      </w:tr>
      <w:tr w:rsidR="00307C09" w:rsidRPr="00475A6C" w:rsidTr="00217872">
        <w:trPr>
          <w:jc w:val="center"/>
        </w:trPr>
        <w:tc>
          <w:tcPr>
            <w:tcW w:w="1598"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924" w:type="dxa"/>
            <w:shd w:val="clear" w:color="auto" w:fill="auto"/>
            <w:vAlign w:val="center"/>
          </w:tcPr>
          <w:p w:rsidR="00307C09" w:rsidRPr="00217872" w:rsidRDefault="00EA73AC" w:rsidP="00475A6C">
            <w:pPr>
              <w:widowControl/>
              <w:jc w:val="left"/>
            </w:pPr>
            <w:r w:rsidRPr="00EA73AC">
              <w:rPr>
                <w:rFonts w:hint="eastAsia"/>
              </w:rPr>
              <w:t>资产基础法和市场法</w:t>
            </w:r>
          </w:p>
        </w:tc>
      </w:tr>
      <w:tr w:rsidR="00307C09" w:rsidRPr="00475A6C" w:rsidTr="00217872">
        <w:trPr>
          <w:jc w:val="center"/>
        </w:trPr>
        <w:tc>
          <w:tcPr>
            <w:tcW w:w="1598"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924" w:type="dxa"/>
            <w:shd w:val="clear" w:color="auto" w:fill="auto"/>
            <w:vAlign w:val="center"/>
          </w:tcPr>
          <w:p w:rsidR="00307C09" w:rsidRPr="00475A6C" w:rsidRDefault="00A02475" w:rsidP="00217872">
            <w:pPr>
              <w:widowControl/>
              <w:jc w:val="left"/>
            </w:pPr>
            <w:r w:rsidRPr="00A02475">
              <w:rPr>
                <w:rFonts w:hint="eastAsia"/>
              </w:rPr>
              <w:t>经评估，被评估单位股东</w:t>
            </w:r>
            <w:r w:rsidR="00502CB8" w:rsidRPr="00502CB8">
              <w:rPr>
                <w:rFonts w:hint="eastAsia"/>
              </w:rPr>
              <w:t>净资产账面价值为</w:t>
            </w:r>
            <w:r w:rsidR="00502CB8" w:rsidRPr="00502CB8">
              <w:rPr>
                <w:rFonts w:hint="eastAsia"/>
              </w:rPr>
              <w:t>5,868.59</w:t>
            </w:r>
            <w:r w:rsidR="00502CB8" w:rsidRPr="00502CB8">
              <w:rPr>
                <w:rFonts w:hint="eastAsia"/>
              </w:rPr>
              <w:t>万元，评估价值为</w:t>
            </w:r>
            <w:r w:rsidR="00502CB8" w:rsidRPr="00502CB8">
              <w:rPr>
                <w:rFonts w:hint="eastAsia"/>
              </w:rPr>
              <w:t>5,986.48</w:t>
            </w:r>
            <w:r w:rsidR="00502CB8" w:rsidRPr="00502CB8">
              <w:rPr>
                <w:rFonts w:hint="eastAsia"/>
              </w:rPr>
              <w:t>万元，评估增值</w:t>
            </w:r>
            <w:r w:rsidR="00502CB8" w:rsidRPr="00502CB8">
              <w:rPr>
                <w:rFonts w:hint="eastAsia"/>
              </w:rPr>
              <w:t>117.89</w:t>
            </w:r>
            <w:r w:rsidR="00502CB8" w:rsidRPr="00502CB8">
              <w:rPr>
                <w:rFonts w:hint="eastAsia"/>
              </w:rPr>
              <w:t>万元，增值率</w:t>
            </w:r>
            <w:r w:rsidR="00502CB8" w:rsidRPr="00502CB8">
              <w:rPr>
                <w:rFonts w:hint="eastAsia"/>
              </w:rPr>
              <w:t>2.01%</w:t>
            </w:r>
            <w:r w:rsidR="00502CB8" w:rsidRPr="00502CB8">
              <w:rPr>
                <w:rFonts w:hint="eastAsia"/>
              </w:rPr>
              <w:t>。</w:t>
            </w:r>
          </w:p>
        </w:tc>
      </w:tr>
      <w:tr w:rsidR="00307C09" w:rsidRPr="00475A6C" w:rsidTr="00217872">
        <w:trPr>
          <w:jc w:val="center"/>
        </w:trPr>
        <w:tc>
          <w:tcPr>
            <w:tcW w:w="1598" w:type="dxa"/>
            <w:shd w:val="clear" w:color="auto" w:fill="auto"/>
          </w:tcPr>
          <w:p w:rsidR="00307C09" w:rsidRPr="00475A6C" w:rsidRDefault="00307C09" w:rsidP="00E70080">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w:t>
            </w:r>
            <w:r w:rsidRPr="00475A6C">
              <w:rPr>
                <w:rFonts w:ascii="宋体" w:eastAsia="黑体" w:hAnsi="宋体" w:hint="eastAsia"/>
                <w:kern w:val="0"/>
                <w:sz w:val="24"/>
                <w:szCs w:val="24"/>
              </w:rPr>
              <w:lastRenderedPageBreak/>
              <w:t>用有效期</w:t>
            </w:r>
          </w:p>
        </w:tc>
        <w:tc>
          <w:tcPr>
            <w:tcW w:w="6924" w:type="dxa"/>
            <w:shd w:val="clear" w:color="auto" w:fill="auto"/>
            <w:vAlign w:val="center"/>
          </w:tcPr>
          <w:p w:rsidR="00307C09" w:rsidRPr="00217872" w:rsidRDefault="00502CB8" w:rsidP="00475A6C">
            <w:pPr>
              <w:widowControl/>
              <w:jc w:val="left"/>
            </w:pPr>
            <w:r w:rsidRPr="00502CB8">
              <w:rPr>
                <w:rFonts w:hint="eastAsia"/>
              </w:rPr>
              <w:lastRenderedPageBreak/>
              <w:t>评估结论使用有效期为</w:t>
            </w:r>
            <w:r w:rsidRPr="00502CB8">
              <w:rPr>
                <w:rFonts w:hint="eastAsia"/>
              </w:rPr>
              <w:t>2018</w:t>
            </w:r>
            <w:r w:rsidRPr="00502CB8">
              <w:rPr>
                <w:rFonts w:hint="eastAsia"/>
              </w:rPr>
              <w:t>年</w:t>
            </w:r>
            <w:r w:rsidRPr="00502CB8">
              <w:rPr>
                <w:rFonts w:hint="eastAsia"/>
              </w:rPr>
              <w:t>9</w:t>
            </w:r>
            <w:r w:rsidRPr="00502CB8">
              <w:rPr>
                <w:rFonts w:hint="eastAsia"/>
              </w:rPr>
              <w:t>月</w:t>
            </w:r>
            <w:r w:rsidRPr="00502CB8">
              <w:rPr>
                <w:rFonts w:hint="eastAsia"/>
              </w:rPr>
              <w:t>30</w:t>
            </w:r>
            <w:r w:rsidRPr="00502CB8">
              <w:rPr>
                <w:rFonts w:hint="eastAsia"/>
              </w:rPr>
              <w:t>日至</w:t>
            </w:r>
            <w:r w:rsidRPr="00502CB8">
              <w:rPr>
                <w:rFonts w:hint="eastAsia"/>
              </w:rPr>
              <w:t>2019</w:t>
            </w:r>
            <w:r w:rsidRPr="00502CB8">
              <w:rPr>
                <w:rFonts w:hint="eastAsia"/>
              </w:rPr>
              <w:t>年</w:t>
            </w:r>
            <w:r w:rsidRPr="00502CB8">
              <w:rPr>
                <w:rFonts w:hint="eastAsia"/>
              </w:rPr>
              <w:t>9</w:t>
            </w:r>
            <w:r w:rsidRPr="00502CB8">
              <w:rPr>
                <w:rFonts w:hint="eastAsia"/>
              </w:rPr>
              <w:t>月</w:t>
            </w:r>
            <w:r w:rsidRPr="00502CB8">
              <w:rPr>
                <w:rFonts w:hint="eastAsia"/>
              </w:rPr>
              <w:t>29</w:t>
            </w:r>
            <w:r>
              <w:rPr>
                <w:rFonts w:hint="eastAsia"/>
              </w:rPr>
              <w:t>日</w:t>
            </w:r>
          </w:p>
        </w:tc>
      </w:tr>
      <w:tr w:rsidR="00307C09" w:rsidRPr="00475A6C" w:rsidTr="00217872">
        <w:trPr>
          <w:jc w:val="center"/>
        </w:trPr>
        <w:tc>
          <w:tcPr>
            <w:tcW w:w="1598"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4"/>
              </w:rPr>
            </w:pPr>
            <w:r w:rsidRPr="00475A6C">
              <w:rPr>
                <w:rFonts w:ascii="宋体" w:eastAsia="黑体" w:hAnsi="宋体" w:hint="eastAsia"/>
                <w:kern w:val="0"/>
                <w:sz w:val="24"/>
                <w:szCs w:val="24"/>
              </w:rPr>
              <w:t>其他</w:t>
            </w:r>
          </w:p>
        </w:tc>
        <w:tc>
          <w:tcPr>
            <w:tcW w:w="6924" w:type="dxa"/>
            <w:shd w:val="clear" w:color="auto" w:fill="auto"/>
            <w:vAlign w:val="center"/>
          </w:tcPr>
          <w:p w:rsidR="00307C09" w:rsidRPr="00217872" w:rsidRDefault="00502CB8" w:rsidP="00475A6C">
            <w:pPr>
              <w:widowControl/>
              <w:jc w:val="left"/>
            </w:pPr>
            <w:r w:rsidRPr="00502CB8">
              <w:rPr>
                <w:rFonts w:hint="eastAsia"/>
              </w:rPr>
              <w:t>资产评估师：牛传亮、张晓泉（登记编号</w:t>
            </w:r>
            <w:r w:rsidRPr="00502CB8">
              <w:rPr>
                <w:rFonts w:hint="eastAsia"/>
              </w:rPr>
              <w:t>34000006</w:t>
            </w:r>
            <w:r w:rsidRPr="00502CB8">
              <w:rPr>
                <w:rFonts w:hint="eastAsia"/>
              </w:rPr>
              <w:t>、</w:t>
            </w:r>
            <w:r w:rsidRPr="00502CB8">
              <w:rPr>
                <w:rFonts w:hint="eastAsia"/>
              </w:rPr>
              <w:t>34130018</w:t>
            </w:r>
            <w:r>
              <w:rPr>
                <w:rFonts w:hint="eastAsia"/>
              </w:rPr>
              <w:t>）</w:t>
            </w:r>
          </w:p>
        </w:tc>
      </w:tr>
    </w:tbl>
    <w:p w:rsidR="00BA2930" w:rsidRDefault="00BA2930" w:rsidP="00502CB8">
      <w:pPr>
        <w:spacing w:line="520" w:lineRule="exact"/>
        <w:rPr>
          <w:rFonts w:ascii="仿宋" w:eastAsia="仿宋" w:hAnsi="仿宋"/>
          <w:sz w:val="30"/>
          <w:szCs w:val="30"/>
        </w:rPr>
      </w:pPr>
    </w:p>
    <w:p w:rsidR="008C3DD9" w:rsidRPr="007A5CA2" w:rsidRDefault="008C3DD9" w:rsidP="00BA2930">
      <w:pPr>
        <w:spacing w:line="520" w:lineRule="exact"/>
        <w:ind w:firstLineChars="190" w:firstLine="570"/>
        <w:rPr>
          <w:rFonts w:ascii="仿宋" w:eastAsia="仿宋" w:hAnsi="仿宋"/>
          <w:sz w:val="30"/>
          <w:szCs w:val="30"/>
        </w:rPr>
      </w:pPr>
      <w:r w:rsidRPr="007A5CA2">
        <w:rPr>
          <w:rFonts w:ascii="仿宋" w:eastAsia="仿宋" w:hAnsi="仿宋" w:hint="eastAsia"/>
          <w:sz w:val="30"/>
          <w:szCs w:val="30"/>
        </w:rPr>
        <w:t>凡对以上评估结果有异议者请在公示之日起五</w:t>
      </w:r>
      <w:r w:rsidR="0070388B" w:rsidRPr="007A5CA2">
        <w:rPr>
          <w:rFonts w:ascii="仿宋" w:eastAsia="仿宋" w:hAnsi="仿宋" w:hint="eastAsia"/>
          <w:sz w:val="30"/>
          <w:szCs w:val="30"/>
        </w:rPr>
        <w:t>个工作</w:t>
      </w:r>
      <w:r w:rsidRPr="007A5CA2">
        <w:rPr>
          <w:rFonts w:ascii="仿宋" w:eastAsia="仿宋" w:hAnsi="仿宋" w:hint="eastAsia"/>
          <w:sz w:val="30"/>
          <w:szCs w:val="30"/>
        </w:rPr>
        <w:t>日内向</w:t>
      </w:r>
      <w:r w:rsidR="00502CB8">
        <w:rPr>
          <w:rFonts w:ascii="仿宋" w:eastAsia="仿宋" w:hAnsi="仿宋" w:hint="eastAsia"/>
          <w:sz w:val="30"/>
          <w:szCs w:val="30"/>
        </w:rPr>
        <w:t>财务资产</w:t>
      </w:r>
      <w:r w:rsidR="007A5CA2">
        <w:rPr>
          <w:rFonts w:ascii="仿宋" w:eastAsia="仿宋" w:hAnsi="仿宋" w:hint="eastAsia"/>
          <w:sz w:val="30"/>
          <w:szCs w:val="30"/>
        </w:rPr>
        <w:t>部</w:t>
      </w:r>
      <w:r w:rsidRPr="007A5CA2">
        <w:rPr>
          <w:rFonts w:ascii="仿宋" w:eastAsia="仿宋" w:hAnsi="仿宋" w:hint="eastAsia"/>
          <w:sz w:val="30"/>
          <w:szCs w:val="30"/>
        </w:rPr>
        <w:t>反映。</w:t>
      </w:r>
    </w:p>
    <w:p w:rsidR="000E2163"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联系</w:t>
      </w:r>
      <w:r w:rsidR="003879EF" w:rsidRPr="007A5CA2">
        <w:rPr>
          <w:rFonts w:ascii="仿宋" w:eastAsia="仿宋" w:hAnsi="仿宋" w:hint="eastAsia"/>
          <w:sz w:val="30"/>
          <w:szCs w:val="30"/>
        </w:rPr>
        <w:t>人及</w:t>
      </w:r>
      <w:r w:rsidRPr="007A5CA2">
        <w:rPr>
          <w:rFonts w:ascii="仿宋" w:eastAsia="仿宋" w:hAnsi="仿宋" w:hint="eastAsia"/>
          <w:sz w:val="30"/>
          <w:szCs w:val="30"/>
        </w:rPr>
        <w:t>电话：</w:t>
      </w:r>
      <w:r w:rsidR="00502CB8">
        <w:rPr>
          <w:rFonts w:ascii="仿宋" w:eastAsia="仿宋" w:hAnsi="仿宋" w:hint="eastAsia"/>
          <w:sz w:val="30"/>
          <w:szCs w:val="30"/>
        </w:rPr>
        <w:t>陈翔</w:t>
      </w:r>
      <w:r w:rsidR="007A5CA2">
        <w:rPr>
          <w:rFonts w:ascii="仿宋" w:eastAsia="仿宋" w:hAnsi="仿宋" w:hint="eastAsia"/>
          <w:sz w:val="30"/>
          <w:szCs w:val="30"/>
        </w:rPr>
        <w:t xml:space="preserve">   010</w:t>
      </w:r>
      <w:r w:rsidR="00E537E7">
        <w:rPr>
          <w:rFonts w:ascii="仿宋" w:eastAsia="仿宋" w:hAnsi="仿宋" w:hint="eastAsia"/>
          <w:sz w:val="30"/>
          <w:szCs w:val="30"/>
        </w:rPr>
        <w:t>—</w:t>
      </w:r>
      <w:r w:rsidR="007A5CA2">
        <w:rPr>
          <w:rFonts w:ascii="仿宋" w:eastAsia="仿宋" w:hAnsi="仿宋" w:hint="eastAsia"/>
          <w:sz w:val="30"/>
          <w:szCs w:val="30"/>
        </w:rPr>
        <w:t>830</w:t>
      </w:r>
      <w:r w:rsidR="007A5CA2">
        <w:rPr>
          <w:rFonts w:ascii="仿宋" w:eastAsia="仿宋" w:hAnsi="仿宋"/>
          <w:sz w:val="30"/>
          <w:szCs w:val="30"/>
        </w:rPr>
        <w:t>63</w:t>
      </w:r>
      <w:r w:rsidR="007A5CA2">
        <w:rPr>
          <w:rFonts w:ascii="仿宋" w:eastAsia="仿宋" w:hAnsi="仿宋" w:hint="eastAsia"/>
          <w:sz w:val="30"/>
          <w:szCs w:val="30"/>
        </w:rPr>
        <w:t>9</w:t>
      </w:r>
      <w:r w:rsidR="00502CB8">
        <w:rPr>
          <w:rFonts w:ascii="仿宋" w:eastAsia="仿宋" w:hAnsi="仿宋"/>
          <w:sz w:val="30"/>
          <w:szCs w:val="30"/>
        </w:rPr>
        <w:t>10</w:t>
      </w:r>
    </w:p>
    <w:p w:rsidR="008C3DD9"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特此公示</w:t>
      </w:r>
    </w:p>
    <w:p w:rsidR="008C3DD9" w:rsidRPr="007A5CA2" w:rsidRDefault="008C3DD9" w:rsidP="00BA2930">
      <w:pPr>
        <w:spacing w:line="520" w:lineRule="exact"/>
        <w:ind w:firstLineChars="1450" w:firstLine="4350"/>
        <w:rPr>
          <w:rFonts w:ascii="仿宋" w:eastAsia="仿宋" w:hAnsi="仿宋"/>
          <w:sz w:val="30"/>
          <w:szCs w:val="30"/>
        </w:rPr>
      </w:pPr>
    </w:p>
    <w:p w:rsidR="0070388B" w:rsidRPr="007A5CA2" w:rsidRDefault="0070388B" w:rsidP="00BA2930">
      <w:pPr>
        <w:spacing w:line="520" w:lineRule="exact"/>
        <w:ind w:firstLineChars="1450" w:firstLine="4350"/>
        <w:rPr>
          <w:rFonts w:ascii="仿宋" w:eastAsia="仿宋" w:hAnsi="仿宋"/>
          <w:sz w:val="30"/>
          <w:szCs w:val="30"/>
        </w:rPr>
      </w:pPr>
    </w:p>
    <w:p w:rsidR="000E2163" w:rsidRDefault="000E2163" w:rsidP="00BA2930">
      <w:pPr>
        <w:spacing w:line="520" w:lineRule="exact"/>
        <w:ind w:firstLineChars="1450" w:firstLine="4350"/>
        <w:rPr>
          <w:rFonts w:ascii="仿宋" w:eastAsia="仿宋" w:hAnsi="仿宋"/>
          <w:sz w:val="30"/>
          <w:szCs w:val="30"/>
        </w:rPr>
      </w:pPr>
    </w:p>
    <w:p w:rsidR="000E2163" w:rsidRPr="007A5CA2" w:rsidRDefault="00502CB8" w:rsidP="007A5CA2">
      <w:pPr>
        <w:spacing w:line="520" w:lineRule="exact"/>
        <w:ind w:firstLineChars="1550" w:firstLine="4650"/>
        <w:rPr>
          <w:rFonts w:ascii="仿宋" w:eastAsia="仿宋" w:hAnsi="仿宋"/>
          <w:sz w:val="30"/>
          <w:szCs w:val="30"/>
        </w:rPr>
      </w:pPr>
      <w:r>
        <w:rPr>
          <w:rFonts w:ascii="仿宋" w:eastAsia="仿宋" w:hAnsi="仿宋" w:hint="eastAsia"/>
          <w:sz w:val="30"/>
          <w:szCs w:val="30"/>
        </w:rPr>
        <w:t>财务</w:t>
      </w:r>
      <w:r>
        <w:rPr>
          <w:rFonts w:ascii="仿宋" w:eastAsia="仿宋" w:hAnsi="仿宋"/>
          <w:sz w:val="30"/>
          <w:szCs w:val="30"/>
        </w:rPr>
        <w:t>资产</w:t>
      </w:r>
      <w:r w:rsidR="007A5CA2">
        <w:rPr>
          <w:rFonts w:ascii="仿宋" w:eastAsia="仿宋" w:hAnsi="仿宋"/>
          <w:sz w:val="30"/>
          <w:szCs w:val="30"/>
        </w:rPr>
        <w:t>部</w:t>
      </w:r>
    </w:p>
    <w:p w:rsidR="008C3DD9" w:rsidRPr="00C80F69" w:rsidRDefault="008C3DD9" w:rsidP="00931B2D">
      <w:pPr>
        <w:spacing w:line="520" w:lineRule="exact"/>
        <w:ind w:right="600" w:firstLineChars="1450" w:firstLine="4350"/>
        <w:rPr>
          <w:rFonts w:ascii="仿宋" w:eastAsia="仿宋" w:hAnsi="仿宋"/>
          <w:sz w:val="30"/>
          <w:szCs w:val="30"/>
        </w:rPr>
      </w:pPr>
      <w:r w:rsidRPr="007A5CA2">
        <w:rPr>
          <w:rFonts w:ascii="仿宋" w:eastAsia="仿宋" w:hAnsi="仿宋" w:hint="eastAsia"/>
          <w:sz w:val="30"/>
          <w:szCs w:val="30"/>
        </w:rPr>
        <w:t>201</w:t>
      </w:r>
      <w:r w:rsidRPr="007A5CA2">
        <w:rPr>
          <w:rFonts w:ascii="仿宋" w:eastAsia="仿宋" w:hAnsi="仿宋"/>
          <w:sz w:val="30"/>
          <w:szCs w:val="30"/>
        </w:rPr>
        <w:t>9</w:t>
      </w:r>
      <w:r w:rsidRPr="007A5CA2">
        <w:rPr>
          <w:rFonts w:ascii="仿宋" w:eastAsia="仿宋" w:hAnsi="仿宋" w:hint="eastAsia"/>
          <w:sz w:val="30"/>
          <w:szCs w:val="30"/>
        </w:rPr>
        <w:t>年</w:t>
      </w:r>
      <w:r w:rsidR="00B4719F">
        <w:rPr>
          <w:rFonts w:ascii="仿宋" w:eastAsia="仿宋" w:hAnsi="仿宋"/>
          <w:sz w:val="30"/>
          <w:szCs w:val="30"/>
        </w:rPr>
        <w:t>5</w:t>
      </w:r>
      <w:r w:rsidRPr="007A5CA2">
        <w:rPr>
          <w:rFonts w:ascii="仿宋" w:eastAsia="仿宋" w:hAnsi="仿宋" w:hint="eastAsia"/>
          <w:sz w:val="30"/>
          <w:szCs w:val="30"/>
        </w:rPr>
        <w:t>月</w:t>
      </w:r>
      <w:r w:rsidR="00B4719F">
        <w:rPr>
          <w:rFonts w:ascii="仿宋" w:eastAsia="仿宋" w:hAnsi="仿宋"/>
          <w:sz w:val="30"/>
          <w:szCs w:val="30"/>
        </w:rPr>
        <w:t>5</w:t>
      </w:r>
      <w:r w:rsidRPr="007A5CA2">
        <w:rPr>
          <w:rFonts w:ascii="仿宋" w:eastAsia="仿宋" w:hAnsi="仿宋" w:hint="eastAsia"/>
          <w:sz w:val="30"/>
          <w:szCs w:val="30"/>
        </w:rPr>
        <w:t>日</w:t>
      </w:r>
    </w:p>
    <w:p w:rsidR="00865AC2" w:rsidRPr="00865AC2" w:rsidRDefault="00865AC2" w:rsidP="00BA2930">
      <w:pPr>
        <w:spacing w:line="520" w:lineRule="exact"/>
        <w:rPr>
          <w:rFonts w:ascii="仿宋_GB2312" w:eastAsia="仿宋_GB2312"/>
          <w:sz w:val="32"/>
          <w:szCs w:val="32"/>
        </w:rPr>
      </w:pPr>
      <w:bookmarkStart w:id="0" w:name="_GoBack"/>
      <w:bookmarkEnd w:id="0"/>
    </w:p>
    <w:sectPr w:rsidR="00865AC2" w:rsidRPr="00865A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E62" w:rsidRDefault="003E3E62" w:rsidP="00812146">
      <w:r>
        <w:separator/>
      </w:r>
    </w:p>
  </w:endnote>
  <w:endnote w:type="continuationSeparator" w:id="0">
    <w:p w:rsidR="003E3E62" w:rsidRDefault="003E3E62"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E62" w:rsidRDefault="003E3E62" w:rsidP="00812146">
      <w:r>
        <w:separator/>
      </w:r>
    </w:p>
  </w:footnote>
  <w:footnote w:type="continuationSeparator" w:id="0">
    <w:p w:rsidR="003E3E62" w:rsidRDefault="003E3E62"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E2163"/>
    <w:rsid w:val="00190E8D"/>
    <w:rsid w:val="00190E9F"/>
    <w:rsid w:val="00217872"/>
    <w:rsid w:val="00237E32"/>
    <w:rsid w:val="00246899"/>
    <w:rsid w:val="00272B12"/>
    <w:rsid w:val="002B6B96"/>
    <w:rsid w:val="00307C09"/>
    <w:rsid w:val="003879EF"/>
    <w:rsid w:val="003E3E62"/>
    <w:rsid w:val="00426555"/>
    <w:rsid w:val="00461E87"/>
    <w:rsid w:val="0046269E"/>
    <w:rsid w:val="00475A6C"/>
    <w:rsid w:val="00485E70"/>
    <w:rsid w:val="004D24F9"/>
    <w:rsid w:val="00502CB8"/>
    <w:rsid w:val="00547992"/>
    <w:rsid w:val="00557B0D"/>
    <w:rsid w:val="005723FA"/>
    <w:rsid w:val="00671387"/>
    <w:rsid w:val="006752DC"/>
    <w:rsid w:val="006C4F6B"/>
    <w:rsid w:val="006E5956"/>
    <w:rsid w:val="006E619F"/>
    <w:rsid w:val="0070388B"/>
    <w:rsid w:val="007A5CA2"/>
    <w:rsid w:val="007C34FD"/>
    <w:rsid w:val="007E3550"/>
    <w:rsid w:val="00812146"/>
    <w:rsid w:val="00865AC2"/>
    <w:rsid w:val="008A1368"/>
    <w:rsid w:val="008C393D"/>
    <w:rsid w:val="008C3DD9"/>
    <w:rsid w:val="00931B2D"/>
    <w:rsid w:val="00A02475"/>
    <w:rsid w:val="00A02F55"/>
    <w:rsid w:val="00A074CA"/>
    <w:rsid w:val="00A25FCA"/>
    <w:rsid w:val="00A5342A"/>
    <w:rsid w:val="00AE3F3B"/>
    <w:rsid w:val="00AF4CE5"/>
    <w:rsid w:val="00B2226C"/>
    <w:rsid w:val="00B32666"/>
    <w:rsid w:val="00B4719F"/>
    <w:rsid w:val="00B5498A"/>
    <w:rsid w:val="00B56959"/>
    <w:rsid w:val="00BA2930"/>
    <w:rsid w:val="00BA4C79"/>
    <w:rsid w:val="00BE3B49"/>
    <w:rsid w:val="00D35F10"/>
    <w:rsid w:val="00DB23D8"/>
    <w:rsid w:val="00DE574D"/>
    <w:rsid w:val="00E44285"/>
    <w:rsid w:val="00E537E7"/>
    <w:rsid w:val="00E70080"/>
    <w:rsid w:val="00EA73AC"/>
    <w:rsid w:val="00EF4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E2668-5FF9-4FC9-90BF-D7711318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Balloon Text"/>
    <w:basedOn w:val="a"/>
    <w:link w:val="Char1"/>
    <w:uiPriority w:val="99"/>
    <w:semiHidden/>
    <w:unhideWhenUsed/>
    <w:rsid w:val="002B6B96"/>
    <w:rPr>
      <w:sz w:val="18"/>
      <w:szCs w:val="18"/>
    </w:rPr>
  </w:style>
  <w:style w:type="character" w:customStyle="1" w:styleId="Char1">
    <w:name w:val="批注框文本 Char"/>
    <w:basedOn w:val="a0"/>
    <w:link w:val="a5"/>
    <w:uiPriority w:val="99"/>
    <w:semiHidden/>
    <w:rsid w:val="002B6B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F9CF-6B76-442C-8A4F-3518768F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Windows 用户</cp:lastModifiedBy>
  <cp:revision>6</cp:revision>
  <cp:lastPrinted>2019-04-16T02:38:00Z</cp:lastPrinted>
  <dcterms:created xsi:type="dcterms:W3CDTF">2019-04-30T02:16:00Z</dcterms:created>
  <dcterms:modified xsi:type="dcterms:W3CDTF">2019-05-05T01:54:00Z</dcterms:modified>
</cp:coreProperties>
</file>