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  <w:t>中盐榆林盐化有限公司2020年盐产品汽车运输项目中标候选人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/>
        </w:rPr>
        <w:t>公示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  <w:t>招标编号：0701-204020150181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/>
        </w:rPr>
        <w:t>）</w:t>
      </w:r>
    </w:p>
    <w:p>
      <w:pPr>
        <w:spacing w:after="0" w:line="360" w:lineRule="auto"/>
        <w:ind w:left="140" w:right="-2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bookmarkStart w:id="0" w:name="OLE_LINK78"/>
      <w:bookmarkStart w:id="1" w:name="OLE_LINK8"/>
      <w:bookmarkStart w:id="2" w:name="OLE_LINK79"/>
      <w:bookmarkStart w:id="3" w:name="OLE_LINK5"/>
      <w:bookmarkStart w:id="4" w:name="OLE_LINK54"/>
      <w:bookmarkStart w:id="5" w:name="OLE_LINK6"/>
      <w:bookmarkStart w:id="6" w:name="OLE_LINK24"/>
      <w:bookmarkStart w:id="7" w:name="OLE_LINK11"/>
      <w:bookmarkStart w:id="8" w:name="OLE_LINK10"/>
      <w:bookmarkStart w:id="9" w:name="OLE_LINK53"/>
      <w:bookmarkStart w:id="10" w:name="OLE_LINK66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-2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公示结束时间：2020年 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 xml:space="preserve">月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-2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"/>
          <w:sz w:val="24"/>
          <w:szCs w:val="24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pacing w:val="2"/>
          <w:sz w:val="24"/>
          <w:szCs w:val="24"/>
          <w:lang w:eastAsia="zh-CN"/>
        </w:rPr>
        <w:t>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标情况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标段（包）[001]第一包  食用盐（陕西省境内）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1、 中标候选人基本情况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中标候选人第1名：榆林市顺腾运输有限责任公司，投标报价：分线路单价，质量：符合招标文件要求，工期/交货期/服务期：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365天；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中标候选人第2名：安得智联科技股份有限公司，投标报价：分线路单价，质量：符合招标文件要求，工期/交货期/服务期：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中标候选人第3名：绥德县运通汽车运输有限公司，投标报价：分线路单价，质量：符合招标文件要求，工期/交货期/服务期：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中标候选人按照招标文件要求承诺的项目负责人情况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中标候选人（榆林市顺腾运输有限责任公司）的项目负责人：---；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中标候选人（安得智联科技股份有限公司）的项目负责人：---；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中标候选人（绥德县运通汽车运输有限公司）的项目负责人：---；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中标候选人响应招标文件要求的资格能力条件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中标候选人（榆林市顺腾运输有限责任公司）的资格能力条件：满足招标文件要求；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中标候选人（安得智联科技股份有限公司）的资格能力条件：满足招标文件要求；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中标候选人（绥德县运通汽车运输有限公司）的资格能力条件：满足招标文件要求；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标段（包）[第二包] 食用盐（山西、河南、山东境内）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1、 中标候选人基本情况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中标候选人第1名：榆林市福永汽车运输有限公司，投标报价：分线路单价，质量：符合招标文件要求，工期/交货期/服务期：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中标候选人第2名：安得智联科技股份有限公司，投标报价：分线路单价，质量：符合招标文件要求，工期/交货期/服务期：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中标候选人第3名：绥德县运通汽车运输有限公司，投标报价：分线路单价，质量：符合招标文件要求，工期/交货期/服务期：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中标候选人按照招标文件要求承诺的项目负责人情况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中标候选人（榆林市福永汽车运输有限公司）的项目负责人：---；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中标候选人（安得智联科技股份有限公司）的项目负责人：---；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中标候选人（绥德县运通汽车运输有限公司）的项目负责人：---；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中标候选人响应招标文件要求的资格能力条件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中标候选人（榆林市福永汽车运输有限公司）的资格能力条件：满足招标文件要求；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中标候选人（安得智联科技股份有限公司）的资格能力条件：满足招标文件要求；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中标候选人（绥德县运通汽车运输有限公司）的资格能力条件：满足招标文件要求；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标段（包）[第三包] 食用盐（内蒙古自治区境内）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1、 中标候选人基本情况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中标候选人第1名：榆林市顺腾运输有限责任公司，投标报价：分线路单价，质量：符合招标文件要求，工期/交货期/服务期：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中标候选人第2名：榆林市佳鸿运输有限公司，投标报价：分线路单价，质量：符合招标文件要求，工期/交货期/服务期：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中标候选人第3名：榆林市福永汽车运输有限公司，投标报价：分线路单价，质量：符合招标文件要求，工期/交货期/服务期：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中标候选人按照招标文件要求承诺的项目负责人情况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中标候选人（榆林市顺腾运输有限责任公司）的项目负责人：---；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中标候选人（榆林市佳鸿运输有限公司）的项目负责人：---；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中标候选人（榆林市福永汽车运输有限公司）的项目负责人：---；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中标候选人响应招标文件要求的资格能力条件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中标候选人（榆林市顺腾运输有限责任公司）的资格能力条件：满足招标文件要求；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中标候选人（榆林市佳鸿运输有限公司）的资格能力条件：满足招标文件要求；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中标候选人（榆林市福永汽车运输有限公司）的资格能力条件：满足招标文件要求；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标段（包）[第四包] 食用盐（甘肃、宁夏境内）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1、 中标候选人基本情况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中标候选人第1名：米脂县鑫盛工贸有限公司，投标报价：分线路单价，质量：符合招标文件要求，工期/交货期/服务期：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中标候选人第1名：安得智联科技股份有限公司，投标报价：分线路单价，质量：符合招标文件要求，工期/交货期/服务期：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中标候选人第1名：榆林市顺腾运输有限责任公司，投标报价：分线路单价，质量：符合招标文件要求，工期/交货期/服务期：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中标候选人按照招标文件要求承诺的项目负责人情况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中标候选人（米脂县鑫盛工贸有限公司）的项目负责人：---；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中标候选人（安得智联科技股份有限公司）的项目负责人：---；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中标候选人（榆林市顺腾运输有限责任公司）的项目负责人：---；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中标候选人响应招标文件要求的资格能力条件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中标候选人（米脂县鑫盛工贸有限公司）的资格能力条件：满足招标文件要求；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中标候选人（安得智联科技股份有限公司）的资格能力条件：满足招标文件要求；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中标候选人（榆林市顺腾运输有限责任公司）的资格能力条件：满足招标文件要求；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标段（包）[第五包] 食用盐（京津冀、东三省境内）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1、 中标候选人基本情况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中标候选人第1名：湖北莱洋物流有限公司，投标报价：分线路单价，质量：符合招标文件要求，工期/交货期/服务期：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中标候选人第1名：榆林市福永汽车运输有限公司，投标报价：分线路单价，质量：符合招标文件要求，工期/交货期/服务期：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中标候选人第1名：榆林市佳鸿运输有限公司，投标报价：分线路单价，质量：符合招标文件要求，工期/交货期/服务期：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中标候选人按照招标文件要求承诺的项目负责人情况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中标候选人（湖北莱洋物流有限公司）的项目负责人：---；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中标候选人（榆林市福永汽车运输有限公司）的项目负责人：---；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中标候选人（榆林市佳鸿运输有限公司）的项目负责人：---；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中标候选人响应招标文件要求的资格能力条件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中标候选人（湖北莱洋物流有限公司）的资格能力条件：满足招标文件要求；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中标候选人（榆林市福永汽车运输有限公司）的资格能力条件：满足招标文件要求；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中标候选人（榆林市佳鸿运输有限公司）的资格能力条件：满足招标文件要求；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标段（包）[第六包] 工业盐（榆社化工）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1、 中标候选人基本情况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中标候选人第1名：安得智联科技股份有限公司，投标报价：分线路单价，质量：符合招标文件要求，工期/交货期/服务期：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中标候选人第1名：榆林市顺腾运输有限责任公司，投标报价：分线路单价，质量：符合招标文件要求，工期/交货期/服务期：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中标候选人第1名：榆林市佳鸿运输有限公司，投标报价：分线路单价，质量：符合招标文件要求，工期/交货期/服务期：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中标候选人按照招标文件要求承诺的项目负责人情况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中标候选人（安得智联科技股份有限公司）的项目负责人：---；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中标候选人（榆林市顺腾运输有限责任公司）的项目负责人：---；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中标候选人（榆林市佳鸿运输有限公司）的项目负责人：---；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中标候选人响应招标文件要求的资格能力条件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中标候选人（安得智联科技股份有限公司）的资格能力条件：满足招标文件要求；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中标候选人（榆林市顺腾运输有限责任公司）的资格能力条件：满足招标文件要求；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中标候选人（榆林市佳鸿运输有限公司）的资格能力条件：满足招标文件要求；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标段（包）[第七包] 工业盐（棋盘井）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1、 中标候选人基本情况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中标候选人第1名：榆林市顺腾运输有限责任公司，投标报价：分线路单价，质量：符合招标文件要求，工期/交货期/服务期：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中标候选人第1名：绥德县运通汽车运输有限公司，投标报价：分线路单价，质量：符合招标文件要求，工期/交货期/服务期：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中标候选人第1名：榆林市佳鸿运输有限公司，投标报价：分线路单价，质量：符合招标文件要求，工期/交货期/服务期：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中标候选人按照招标文件要求承诺的项目负责人情况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中标候选人（榆林市顺腾运输有限责任公司）的项目负责人：---；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中标候选人（绥德县运通汽车运输有限公司）的项目负责人：---；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中标候选人（榆林市佳鸿运输有限公司）的项目负责人：---；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中标候选人响应招标文件要求的资格能力条件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中标候选人（榆林市顺腾运输有限责任公司）的资格能力条件：满足招标文件要求；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中标候选人（绥德县运通汽车运输有限公司）的资格能力条件：满足招标文件要求；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中标候选人（榆林市佳鸿运输有限公司）的资格能力条件：满足招标文件要求；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标段（包）[第八包] 工业盐（吉兰泰）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1、 中标候选人基本情况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中标候选人第1名：榆林市顺腾运输有限责任公司，投标报价：分线路单价，质量：符合招标文件要求，工期/交货期/服务期：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中标候选人第2名：安得智联科技股份有限公司，投标报价：分线路单价，质量：符合招标文件要求，工期/交货期/服务期：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中标候选人第3名：绥德县运通汽车运输有限公司，投标报价：分线路单价，质量：符合招标文件要求，工期/交货期/服务期：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中标候选人按照招标文件要求承诺的项目负责人情况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中标候选人（榆林市顺腾运输有限责任公司）的项目负责人：---；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中标候选人（安得智联科技股份有限公司）的项目负责人：---；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中标候选人（绥德县运通汽车运输有限公司）的项目负责人：---；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中标候选人响应招标文件要求的资格能力条件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中标候选人（榆林市顺腾运输有限责任公司）的资格能力条件：满足招标文件要求；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中标候选人（安得智联科技股份有限公司）的资格能力条件：满足招标文件要求；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中标候选人（绥德县运通汽车运输有限公司）的资格能力条件：满足招标文件要求；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标段（包）[第九包] 工业盐（三联）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1、 中标候选人基本情况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中标候选人第1名：安得智联科技股份有限公司，投标报价：分线路单价，质量：符合招标文件要求，工期/交货期/服务期：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中标候选人第1名：榆林市顺腾运输有限责任公司，投标报价：分线路单价，质量：符合招标文件要求，工期/交货期/服务期：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中标候选人第1名：米脂县鑫盛工贸有限公司，投标报价：分线路单价，质量：符合招标文件要求，工期/交货期/服务期：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eastAsia="zh-CN"/>
        </w:rPr>
        <w:t>365天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highlight w:val="none"/>
          <w:lang w:val="en-US" w:eastAsia="zh-CN"/>
        </w:rPr>
        <w:t>中标候选人按照招标文件要求承诺的项目负责人情况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中标候选人（安得智联科技股份有限公司）的项目负责人：---；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中标候选人（榆林市顺腾运输有限责任公司）的项目负责人：---；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中标候选人（米脂县鑫盛工贸有限公司）的项目负责人：---；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中标候选人响应招标文件要求的资格能力条件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中标候选人（安得智联科技股份有限公司）的资格能力条件：满足招标文件要求；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中标候选人（榆林市顺腾运输有限责任公司）的资格能力条件：满足招标文件要求；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中标候选人（米脂县鑫盛工贸有限公司）的资格能力条件：满足招标文件要求；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  <w:t>二、提出异议的渠道和方式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bookmarkStart w:id="11" w:name="_GoBack"/>
      <w:bookmarkEnd w:id="11"/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向招标人或招标代理机构以书面形式提交。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eastAsia="zh-CN"/>
        </w:rPr>
        <w:t>三、其他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eastAsia="zh-CN"/>
        </w:rPr>
        <w:t>中盐榆林盐化有限公司2020年盐产品汽车运输项目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中标候选人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eastAsia="zh-CN"/>
        </w:rPr>
        <w:t>公示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eastAsia="zh-CN"/>
        </w:rPr>
        <w:t>项目名称：中盐榆林盐化有限公司2020年盐产品汽车运输项目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</w:rPr>
        <w:t>招标编号：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eastAsia="zh-CN"/>
        </w:rPr>
        <w:t xml:space="preserve"> 0701-20402015018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/>
        </w:rPr>
        <w:t>招标人名称：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eastAsia="zh-CN"/>
        </w:rPr>
        <w:t>中盐榆林盐化有限公司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/>
        </w:rPr>
        <w:t>招标代理机构：中技国际招标有限公司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/>
        </w:rPr>
        <w:t>招标公告发布日期：2020年6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highlight w:val="none"/>
          <w:lang w:val="en-US" w:eastAsia="zh-CN"/>
        </w:rPr>
        <w:t>月18日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/>
        </w:rPr>
        <w:t>开标日期：2020年7月31日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/>
        </w:rPr>
        <w:t>评标日期：2020年7月31日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/>
        </w:rPr>
        <w:t>采购方式：国内公开招标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/>
        </w:rPr>
        <w:t>公示发布日期：2020年8月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highlight w:val="none"/>
          <w:lang w:val="en-US" w:eastAsia="zh-CN"/>
        </w:rPr>
        <w:t>3日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中技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国际招标有限公司受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中盐榆林盐化有限公司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的委托，就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eastAsia="zh-CN"/>
        </w:rPr>
        <w:t>2020年盐产品汽车运输项目（招标编号：0701-204020150181）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进行了公开招标。现在招标评标工作已结束，评标委员会经评审推荐了本项目中标候选人。现将中标候选人情况予以公示，具体如下：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2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1）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第一包：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食用盐（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陕西省境内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第一中标候选人：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榆林市顺腾运输有限责任公司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第二中标候选人：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安得智联科技股份有限公司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第三中标候选人：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绥德县运通汽车运输有限公司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2）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第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二包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食用盐（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山西、河南、山东境内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第一中标候选人：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榆林市福永汽车运输有限公司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第二中标候选人：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安得智联科技股份有限公司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第三中标候选人：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绥德县运通汽车运输有限公司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3）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第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包：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食用盐（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内蒙古自治区境内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第一中标候选人：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榆林市顺腾运输有限责任公司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第二中标候选人：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榆林市佳鸿运输有限公司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第三中标候选人：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榆林市福永汽车运输有限公司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4）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第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包：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食用盐（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甘肃、宁夏境内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第一中标候选人：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米脂县鑫盛工贸有限公司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第二中标候选人：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安得智联科技股份有限公司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第三中标候选人：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榆林市顺腾运输有限责任公司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5）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第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包：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食用盐（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京津冀、东三省境内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第一中标候选人：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湖北莱洋物流有限公司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第二中标候选人：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榆林市福永汽车运输有限公司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第三中标候选人：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榆林市佳鸿运输有限公司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6）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第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六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包：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工业盐（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榆社化工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第一中标候选人：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安得智联科技股份有限公司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第二中标候选人：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榆林市顺腾运输有限责任公司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第三中标候选人：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榆林市佳鸿运输有限公司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7）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第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七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包：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工业盐（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棋盘井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第一中标候选人：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榆林市顺腾运输有限责任公司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第二中标候选人：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绥德县运通汽车运输有限公司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第三中标候选人：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榆林市佳鸿运输有限公司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8）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第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八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包：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工业盐（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吉兰泰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第一中标候选人：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榆林市顺腾运输有限责任公司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第二中标候选人：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安得智联科技股份有限公司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第三中标候选人：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绥德县运通汽车运输有限公司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9）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第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九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包：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工业盐（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三联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第一中标候选人：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安得智联科技股份有限公司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第二中标候选人：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榆林市顺腾运输有限责任公司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第三中标候选人：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highlight w:val="none"/>
          <w:lang w:val="en-US" w:eastAsia="zh-CN"/>
        </w:rPr>
        <w:t>米脂县鑫盛工贸有限公司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质量要求：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符合国家规范、标准和本次招标要求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eastAsia="zh-CN"/>
        </w:rPr>
        <w:t>服务</w:t>
      </w:r>
      <w:r>
        <w:rPr>
          <w:rFonts w:ascii="宋体" w:hAnsi="宋体"/>
          <w:b/>
          <w:bCs/>
          <w:color w:val="000000"/>
          <w:sz w:val="24"/>
        </w:rPr>
        <w:t>时间：</w:t>
      </w:r>
      <w:r>
        <w:rPr>
          <w:rFonts w:ascii="宋体" w:hAnsi="宋体"/>
          <w:color w:val="000000"/>
          <w:sz w:val="24"/>
        </w:rPr>
        <w:t>自合同签订之日起</w:t>
      </w:r>
      <w:r>
        <w:rPr>
          <w:rFonts w:hint="eastAsia" w:ascii="宋体" w:hAnsi="宋体"/>
          <w:color w:val="000000"/>
          <w:sz w:val="24"/>
          <w:lang w:eastAsia="zh-CN"/>
        </w:rPr>
        <w:t>一年内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lang w:val="en-US" w:eastAsia="zh-CN"/>
        </w:rPr>
        <w:t>公示时间：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lang w:val="en-US" w:eastAsia="zh-CN"/>
        </w:rPr>
        <w:t>自公示发布之日起3日。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投标人或其它利害关系人对该公示内容有异议的，须在公示期内以书面形式向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招标人或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招标代理机构提出，逾期将不再受理。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本项目中标候选人公示在中国通用招标网、中国招标投标公共服务平台及中国盐业集团有限公司网站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同时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发布。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eastAsia="zh-CN"/>
        </w:rPr>
        <w:t>四、监督部门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本招标项目的监督部门为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eastAsia="zh-CN"/>
        </w:rPr>
        <w:t>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盐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eastAsia="zh-CN"/>
        </w:rPr>
        <w:t>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集团有限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eastAsia="zh-CN"/>
        </w:rPr>
        <w:t>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  <w:t>五、联系方式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招标人信息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名    称：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中盐榆林盐化有限公司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highlight w:val="yellow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地    址：陕西省榆林市榆阳区鱼河镇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highlight w:val="yellow"/>
        </w:rPr>
      </w:pPr>
      <w:r>
        <w:rPr>
          <w:rFonts w:hint="eastAsia" w:asciiTheme="minorEastAsia" w:hAnsiTheme="minorEastAsia" w:eastAsiaTheme="minorEastAsia" w:cstheme="minorEastAsia"/>
          <w:sz w:val="24"/>
        </w:rPr>
        <w:t>邮政编码：</w:t>
      </w:r>
      <w:r>
        <w:rPr>
          <w:rFonts w:hint="eastAsia" w:asciiTheme="minorEastAsia" w:hAnsiTheme="minorEastAsia" w:eastAsiaTheme="minorEastAsia" w:cstheme="minorEastAsia"/>
          <w:kern w:val="0"/>
          <w:sz w:val="24"/>
        </w:rPr>
        <w:t>719008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联 系 人：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王静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Lines="0" w:line="440" w:lineRule="exact"/>
        <w:rPr>
          <w:rFonts w:hint="eastAsia" w:asciiTheme="minorEastAsia" w:hAnsiTheme="minorEastAsia" w:eastAsiaTheme="minorEastAsia" w:cstheme="minorEastAsia"/>
          <w:sz w:val="24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u w:val="none"/>
        </w:rPr>
        <w:t>电    话：13379424560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u w:val="none"/>
        </w:rPr>
        <w:t>邮    箱：465083382@qq.com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招标代理机构信息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名    称：中技国际招标有限公司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地    址：北京市丰台区西三环中路90号通用技术大厦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邮政编码：100055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联 系 人：常志峰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刘宇宁、朱虹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电    话：010-63348621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/8638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</w:rPr>
        <w:t>邮    箱：changzhifeng@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cgci.gt</w:t>
      </w:r>
      <w:r>
        <w:rPr>
          <w:rFonts w:hint="eastAsia" w:asciiTheme="minorEastAsia" w:hAnsiTheme="minorEastAsia" w:eastAsiaTheme="minorEastAsia" w:cstheme="minorEastAsia"/>
          <w:sz w:val="24"/>
        </w:rPr>
        <w:t>.cn</w:t>
      </w:r>
    </w:p>
    <w:sectPr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1424DD"/>
    <w:multiLevelType w:val="singleLevel"/>
    <w:tmpl w:val="921424DD"/>
    <w:lvl w:ilvl="0" w:tentative="0">
      <w:start w:val="2"/>
      <w:numFmt w:val="decimal"/>
      <w:suff w:val="space"/>
      <w:lvlText w:val="%1、"/>
      <w:lvlJc w:val="left"/>
    </w:lvl>
  </w:abstractNum>
  <w:abstractNum w:abstractNumId="1">
    <w:nsid w:val="A7187A60"/>
    <w:multiLevelType w:val="singleLevel"/>
    <w:tmpl w:val="A7187A60"/>
    <w:lvl w:ilvl="0" w:tentative="0">
      <w:start w:val="2"/>
      <w:numFmt w:val="decimal"/>
      <w:suff w:val="space"/>
      <w:lvlText w:val="%1、"/>
      <w:lvlJc w:val="left"/>
    </w:lvl>
  </w:abstractNum>
  <w:abstractNum w:abstractNumId="2">
    <w:nsid w:val="ADBDAC44"/>
    <w:multiLevelType w:val="singleLevel"/>
    <w:tmpl w:val="ADBDAC44"/>
    <w:lvl w:ilvl="0" w:tentative="0">
      <w:start w:val="2"/>
      <w:numFmt w:val="decimal"/>
      <w:suff w:val="space"/>
      <w:lvlText w:val="%1、"/>
      <w:lvlJc w:val="left"/>
    </w:lvl>
  </w:abstractNum>
  <w:abstractNum w:abstractNumId="3">
    <w:nsid w:val="D3770BA6"/>
    <w:multiLevelType w:val="singleLevel"/>
    <w:tmpl w:val="D3770BA6"/>
    <w:lvl w:ilvl="0" w:tentative="0">
      <w:start w:val="2"/>
      <w:numFmt w:val="decimal"/>
      <w:suff w:val="space"/>
      <w:lvlText w:val="%1、"/>
      <w:lvlJc w:val="left"/>
    </w:lvl>
  </w:abstractNum>
  <w:abstractNum w:abstractNumId="4">
    <w:nsid w:val="0171BD19"/>
    <w:multiLevelType w:val="singleLevel"/>
    <w:tmpl w:val="0171BD19"/>
    <w:lvl w:ilvl="0" w:tentative="0">
      <w:start w:val="2"/>
      <w:numFmt w:val="decimal"/>
      <w:suff w:val="space"/>
      <w:lvlText w:val="%1、"/>
      <w:lvlJc w:val="left"/>
    </w:lvl>
  </w:abstractNum>
  <w:abstractNum w:abstractNumId="5">
    <w:nsid w:val="287965F4"/>
    <w:multiLevelType w:val="singleLevel"/>
    <w:tmpl w:val="287965F4"/>
    <w:lvl w:ilvl="0" w:tentative="0">
      <w:start w:val="2"/>
      <w:numFmt w:val="decimal"/>
      <w:suff w:val="space"/>
      <w:lvlText w:val="%1、"/>
      <w:lvlJc w:val="left"/>
    </w:lvl>
  </w:abstractNum>
  <w:abstractNum w:abstractNumId="6">
    <w:nsid w:val="4BFC67A7"/>
    <w:multiLevelType w:val="singleLevel"/>
    <w:tmpl w:val="4BFC67A7"/>
    <w:lvl w:ilvl="0" w:tentative="0">
      <w:start w:val="2"/>
      <w:numFmt w:val="decimal"/>
      <w:suff w:val="space"/>
      <w:lvlText w:val="%1、"/>
      <w:lvlJc w:val="left"/>
    </w:lvl>
  </w:abstractNum>
  <w:abstractNum w:abstractNumId="7">
    <w:nsid w:val="5012B6B7"/>
    <w:multiLevelType w:val="singleLevel"/>
    <w:tmpl w:val="5012B6B7"/>
    <w:lvl w:ilvl="0" w:tentative="0">
      <w:start w:val="2"/>
      <w:numFmt w:val="decimal"/>
      <w:suff w:val="space"/>
      <w:lvlText w:val="%1、"/>
      <w:lvlJc w:val="left"/>
    </w:lvl>
  </w:abstractNum>
  <w:abstractNum w:abstractNumId="8">
    <w:nsid w:val="76194E43"/>
    <w:multiLevelType w:val="singleLevel"/>
    <w:tmpl w:val="76194E43"/>
    <w:lvl w:ilvl="0" w:tentative="0">
      <w:start w:val="2"/>
      <w:numFmt w:val="decimal"/>
      <w:suff w:val="space"/>
      <w:lvlText w:val="%1、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4009"/>
    <w:rsid w:val="00015DE4"/>
    <w:rsid w:val="000F1FEC"/>
    <w:rsid w:val="002A47DC"/>
    <w:rsid w:val="0037507A"/>
    <w:rsid w:val="003B217A"/>
    <w:rsid w:val="004173FA"/>
    <w:rsid w:val="0044768D"/>
    <w:rsid w:val="004A17AF"/>
    <w:rsid w:val="005A17D9"/>
    <w:rsid w:val="005B63B6"/>
    <w:rsid w:val="005F05D0"/>
    <w:rsid w:val="006010BE"/>
    <w:rsid w:val="00796D25"/>
    <w:rsid w:val="00831156"/>
    <w:rsid w:val="008720AA"/>
    <w:rsid w:val="008B58ED"/>
    <w:rsid w:val="009178AE"/>
    <w:rsid w:val="00982730"/>
    <w:rsid w:val="009E04E0"/>
    <w:rsid w:val="00A04EFC"/>
    <w:rsid w:val="00A76EDE"/>
    <w:rsid w:val="00CA7929"/>
    <w:rsid w:val="00CB127B"/>
    <w:rsid w:val="00D27C08"/>
    <w:rsid w:val="00D878AD"/>
    <w:rsid w:val="00DE62E1"/>
    <w:rsid w:val="00E37EA4"/>
    <w:rsid w:val="00F23C45"/>
    <w:rsid w:val="00F34009"/>
    <w:rsid w:val="00FF5CD3"/>
    <w:rsid w:val="01A508F8"/>
    <w:rsid w:val="06042DD4"/>
    <w:rsid w:val="06103E22"/>
    <w:rsid w:val="06FC3783"/>
    <w:rsid w:val="08BD11E5"/>
    <w:rsid w:val="08D14696"/>
    <w:rsid w:val="0B973812"/>
    <w:rsid w:val="0D8E14D0"/>
    <w:rsid w:val="0DB02A31"/>
    <w:rsid w:val="0E8578DA"/>
    <w:rsid w:val="0EC83495"/>
    <w:rsid w:val="116525E7"/>
    <w:rsid w:val="11AC730F"/>
    <w:rsid w:val="183D3417"/>
    <w:rsid w:val="193B6D04"/>
    <w:rsid w:val="1A00296E"/>
    <w:rsid w:val="1A51437B"/>
    <w:rsid w:val="1A7919C5"/>
    <w:rsid w:val="1BF6492D"/>
    <w:rsid w:val="1CB847AA"/>
    <w:rsid w:val="1F35284E"/>
    <w:rsid w:val="1F9B20EC"/>
    <w:rsid w:val="204E30E6"/>
    <w:rsid w:val="21A9223C"/>
    <w:rsid w:val="24057F5F"/>
    <w:rsid w:val="240C0557"/>
    <w:rsid w:val="241C17CD"/>
    <w:rsid w:val="25BE532C"/>
    <w:rsid w:val="25E41B50"/>
    <w:rsid w:val="27215036"/>
    <w:rsid w:val="299821A0"/>
    <w:rsid w:val="2B45053E"/>
    <w:rsid w:val="2D942E9F"/>
    <w:rsid w:val="32601632"/>
    <w:rsid w:val="33351FDE"/>
    <w:rsid w:val="33EF4476"/>
    <w:rsid w:val="34334CFA"/>
    <w:rsid w:val="358D1BFC"/>
    <w:rsid w:val="369E298F"/>
    <w:rsid w:val="37A22A46"/>
    <w:rsid w:val="38056632"/>
    <w:rsid w:val="3A895F27"/>
    <w:rsid w:val="3BAF5057"/>
    <w:rsid w:val="3DBC5A15"/>
    <w:rsid w:val="3DBD6D92"/>
    <w:rsid w:val="3EB05188"/>
    <w:rsid w:val="3F8767E8"/>
    <w:rsid w:val="40BC034F"/>
    <w:rsid w:val="40E15484"/>
    <w:rsid w:val="40EC5097"/>
    <w:rsid w:val="4213415F"/>
    <w:rsid w:val="437D59B8"/>
    <w:rsid w:val="449F6696"/>
    <w:rsid w:val="44C91706"/>
    <w:rsid w:val="453C03F7"/>
    <w:rsid w:val="463D69B5"/>
    <w:rsid w:val="48EC3704"/>
    <w:rsid w:val="4ABA029E"/>
    <w:rsid w:val="4BA22BA5"/>
    <w:rsid w:val="4BF3223C"/>
    <w:rsid w:val="4E973B0A"/>
    <w:rsid w:val="4FCE4101"/>
    <w:rsid w:val="50271F5C"/>
    <w:rsid w:val="50C36DC7"/>
    <w:rsid w:val="50D2581F"/>
    <w:rsid w:val="52516B86"/>
    <w:rsid w:val="52B921AC"/>
    <w:rsid w:val="53A970D7"/>
    <w:rsid w:val="56B9798F"/>
    <w:rsid w:val="599B6D61"/>
    <w:rsid w:val="59EB54DB"/>
    <w:rsid w:val="5A7B2FA6"/>
    <w:rsid w:val="5AAB33CE"/>
    <w:rsid w:val="5BDD0946"/>
    <w:rsid w:val="5C3B34ED"/>
    <w:rsid w:val="5C420C74"/>
    <w:rsid w:val="6051767A"/>
    <w:rsid w:val="60584F1D"/>
    <w:rsid w:val="60E72DE7"/>
    <w:rsid w:val="62707512"/>
    <w:rsid w:val="635A2DBE"/>
    <w:rsid w:val="6424224B"/>
    <w:rsid w:val="642C7526"/>
    <w:rsid w:val="66E40E23"/>
    <w:rsid w:val="674306D1"/>
    <w:rsid w:val="69CB54F7"/>
    <w:rsid w:val="6B1F3DDC"/>
    <w:rsid w:val="6BC61F71"/>
    <w:rsid w:val="6E7F7C7A"/>
    <w:rsid w:val="6E9B0310"/>
    <w:rsid w:val="70395767"/>
    <w:rsid w:val="739E67A6"/>
    <w:rsid w:val="74AE5508"/>
    <w:rsid w:val="75CD3CC1"/>
    <w:rsid w:val="79FF448A"/>
    <w:rsid w:val="7A8F5AA2"/>
    <w:rsid w:val="7B2036C8"/>
    <w:rsid w:val="7CEE0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beforeLines="0" w:afterLines="0"/>
      <w:ind w:firstLine="420"/>
    </w:pPr>
    <w:rPr>
      <w:rFonts w:hint="eastAsia"/>
      <w:sz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482</Characters>
  <Lines>4</Lines>
  <Paragraphs>1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2015-08-10T07:33:00Z</dcterms:created>
  <dc:creator>lenovo</dc:creator>
  <cp:lastModifiedBy>皮皮妈</cp:lastModifiedBy>
  <dcterms:modified xsi:type="dcterms:W3CDTF">2020-08-03T08:01:16Z</dcterms:modified>
  <dc:title>中国金融出版社中国金融知识服务平台建设项目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