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32E" w:rsidRDefault="0074632E" w:rsidP="00451915">
      <w:pPr>
        <w:spacing w:line="520" w:lineRule="exact"/>
        <w:jc w:val="center"/>
        <w:rPr>
          <w:rFonts w:ascii="方正小标宋简体" w:eastAsia="方正小标宋简体"/>
          <w:sz w:val="36"/>
          <w:szCs w:val="32"/>
        </w:rPr>
      </w:pPr>
      <w:r w:rsidRPr="0074632E">
        <w:rPr>
          <w:rFonts w:ascii="方正小标宋简体" w:eastAsia="方正小标宋简体" w:hint="eastAsia"/>
          <w:sz w:val="36"/>
          <w:szCs w:val="32"/>
        </w:rPr>
        <w:t>关于对重庆市盐业（集团）有限公司拟处置资产</w:t>
      </w:r>
    </w:p>
    <w:p w:rsidR="0074632E" w:rsidRDefault="0074632E" w:rsidP="00451915">
      <w:pPr>
        <w:spacing w:line="520" w:lineRule="exact"/>
        <w:jc w:val="center"/>
        <w:rPr>
          <w:rFonts w:ascii="方正小标宋简体" w:eastAsia="方正小标宋简体"/>
          <w:sz w:val="36"/>
          <w:szCs w:val="32"/>
        </w:rPr>
      </w:pPr>
      <w:r w:rsidRPr="0074632E">
        <w:rPr>
          <w:rFonts w:ascii="方正小标宋简体" w:eastAsia="方正小标宋简体" w:hint="eastAsia"/>
          <w:sz w:val="36"/>
          <w:szCs w:val="32"/>
        </w:rPr>
        <w:t>所涉及的房地产资产评估项目资产评估报告</w:t>
      </w:r>
    </w:p>
    <w:p w:rsidR="00E9203D" w:rsidRDefault="0074632E" w:rsidP="00451915">
      <w:pPr>
        <w:spacing w:line="520" w:lineRule="exact"/>
        <w:jc w:val="center"/>
        <w:rPr>
          <w:rFonts w:ascii="方正小标宋简体" w:eastAsia="方正小标宋简体"/>
          <w:sz w:val="36"/>
          <w:szCs w:val="32"/>
        </w:rPr>
      </w:pPr>
      <w:r w:rsidRPr="0074632E">
        <w:rPr>
          <w:rFonts w:ascii="方正小标宋简体" w:eastAsia="方正小标宋简体" w:hint="eastAsia"/>
          <w:sz w:val="36"/>
          <w:szCs w:val="32"/>
        </w:rPr>
        <w:t>相关事项的公示</w:t>
      </w:r>
    </w:p>
    <w:p w:rsidR="0074632E" w:rsidRDefault="0074632E" w:rsidP="00451915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217872" w:rsidRPr="00C86F9F" w:rsidRDefault="0074632E" w:rsidP="0087266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4632E">
        <w:rPr>
          <w:rFonts w:ascii="仿宋_GB2312" w:eastAsia="仿宋_GB2312" w:hint="eastAsia"/>
          <w:sz w:val="32"/>
          <w:szCs w:val="32"/>
        </w:rPr>
        <w:t>重庆市盐业（集团）有限公司拟</w:t>
      </w:r>
      <w:r>
        <w:rPr>
          <w:rFonts w:ascii="仿宋_GB2312" w:eastAsia="仿宋_GB2312" w:hint="eastAsia"/>
          <w:sz w:val="32"/>
          <w:szCs w:val="32"/>
        </w:rPr>
        <w:t>在联交所公开处置房地产</w:t>
      </w:r>
      <w:r w:rsidR="00C86F9F">
        <w:rPr>
          <w:rFonts w:ascii="仿宋_GB2312" w:eastAsia="仿宋_GB2312" w:hint="eastAsia"/>
          <w:sz w:val="32"/>
          <w:szCs w:val="32"/>
        </w:rPr>
        <w:t>，</w:t>
      </w:r>
      <w:r w:rsidR="00872661">
        <w:rPr>
          <w:rFonts w:ascii="仿宋_GB2312" w:eastAsia="仿宋_GB2312" w:hint="eastAsia"/>
          <w:sz w:val="32"/>
          <w:szCs w:val="32"/>
        </w:rPr>
        <w:t>为此需要对涉及到的房</w:t>
      </w:r>
      <w:r>
        <w:rPr>
          <w:rFonts w:ascii="仿宋_GB2312" w:eastAsia="仿宋_GB2312" w:hint="eastAsia"/>
          <w:sz w:val="32"/>
          <w:szCs w:val="32"/>
        </w:rPr>
        <w:t>地</w:t>
      </w:r>
      <w:r w:rsidR="00872661">
        <w:rPr>
          <w:rFonts w:ascii="仿宋_GB2312" w:eastAsia="仿宋_GB2312" w:hint="eastAsia"/>
          <w:sz w:val="32"/>
          <w:szCs w:val="32"/>
        </w:rPr>
        <w:t>产进行评估。</w:t>
      </w:r>
      <w:r>
        <w:rPr>
          <w:rFonts w:ascii="仿宋_GB2312" w:eastAsia="仿宋_GB2312" w:hint="eastAsia"/>
          <w:sz w:val="32"/>
          <w:szCs w:val="32"/>
        </w:rPr>
        <w:t>重庆华康资产评估土地房地产估价</w:t>
      </w:r>
      <w:r w:rsidR="005819E2" w:rsidRPr="005819E2">
        <w:rPr>
          <w:rFonts w:ascii="仿宋_GB2312" w:eastAsia="仿宋_GB2312" w:hint="eastAsia"/>
          <w:sz w:val="32"/>
          <w:szCs w:val="32"/>
        </w:rPr>
        <w:t>有限</w:t>
      </w:r>
      <w:r>
        <w:rPr>
          <w:rFonts w:ascii="仿宋_GB2312" w:eastAsia="仿宋_GB2312" w:hint="eastAsia"/>
          <w:sz w:val="32"/>
          <w:szCs w:val="32"/>
        </w:rPr>
        <w:t>责任</w:t>
      </w:r>
      <w:r w:rsidR="005819E2" w:rsidRPr="005819E2">
        <w:rPr>
          <w:rFonts w:ascii="仿宋_GB2312" w:eastAsia="仿宋_GB2312" w:hint="eastAsia"/>
          <w:sz w:val="32"/>
          <w:szCs w:val="32"/>
        </w:rPr>
        <w:t>公司接受</w:t>
      </w:r>
      <w:r w:rsidR="00451915">
        <w:rPr>
          <w:rFonts w:ascii="仿宋_GB2312" w:eastAsia="仿宋_GB2312" w:hint="eastAsia"/>
          <w:sz w:val="32"/>
          <w:szCs w:val="32"/>
        </w:rPr>
        <w:t>了此次委托，对评估对象</w:t>
      </w:r>
      <w:r w:rsidR="005819E2" w:rsidRPr="005819E2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市场</w:t>
      </w:r>
      <w:r w:rsidR="00872661">
        <w:rPr>
          <w:rFonts w:ascii="仿宋_GB2312" w:eastAsia="仿宋_GB2312" w:hint="eastAsia"/>
          <w:sz w:val="32"/>
          <w:szCs w:val="32"/>
        </w:rPr>
        <w:t>价值进行</w:t>
      </w:r>
      <w:r w:rsidR="005819E2" w:rsidRPr="005819E2">
        <w:rPr>
          <w:rFonts w:ascii="仿宋_GB2312" w:eastAsia="仿宋_GB2312" w:hint="eastAsia"/>
          <w:sz w:val="32"/>
          <w:szCs w:val="32"/>
        </w:rPr>
        <w:t>评估</w:t>
      </w:r>
      <w:r w:rsidR="00C86F9F" w:rsidRPr="00C86F9F">
        <w:rPr>
          <w:rFonts w:ascii="仿宋_GB2312" w:eastAsia="仿宋_GB2312" w:hint="eastAsia"/>
          <w:sz w:val="32"/>
          <w:szCs w:val="32"/>
        </w:rPr>
        <w:t>并出具</w:t>
      </w:r>
      <w:r w:rsidR="00C86F9F">
        <w:rPr>
          <w:rFonts w:ascii="仿宋_GB2312" w:eastAsia="仿宋_GB2312" w:hint="eastAsia"/>
          <w:sz w:val="32"/>
          <w:szCs w:val="32"/>
        </w:rPr>
        <w:t>了</w:t>
      </w:r>
      <w:r w:rsidR="00C86F9F" w:rsidRPr="00C86F9F">
        <w:rPr>
          <w:rFonts w:ascii="仿宋_GB2312" w:eastAsia="仿宋_GB2312" w:hint="eastAsia"/>
          <w:sz w:val="32"/>
          <w:szCs w:val="32"/>
        </w:rPr>
        <w:t>相关报告</w:t>
      </w:r>
      <w:r w:rsidR="0005467A">
        <w:rPr>
          <w:rFonts w:ascii="仿宋_GB2312" w:eastAsia="仿宋_GB2312" w:hint="eastAsia"/>
          <w:sz w:val="32"/>
          <w:szCs w:val="32"/>
        </w:rPr>
        <w:t>，</w:t>
      </w:r>
      <w:r w:rsidR="00C86F9F" w:rsidRPr="00C86F9F">
        <w:rPr>
          <w:rFonts w:ascii="仿宋_GB2312" w:eastAsia="仿宋_GB2312" w:hint="eastAsia"/>
          <w:sz w:val="32"/>
          <w:szCs w:val="32"/>
        </w:rPr>
        <w:t>现</w:t>
      </w:r>
      <w:r w:rsidR="00415C74">
        <w:rPr>
          <w:rFonts w:ascii="仿宋_GB2312" w:eastAsia="仿宋_GB2312" w:hint="eastAsia"/>
          <w:sz w:val="32"/>
          <w:szCs w:val="32"/>
        </w:rPr>
        <w:t>将</w:t>
      </w:r>
      <w:r w:rsidR="00C86F9F" w:rsidRPr="00C86F9F">
        <w:rPr>
          <w:rFonts w:ascii="仿宋_GB2312" w:eastAsia="仿宋_GB2312" w:hint="eastAsia"/>
          <w:sz w:val="32"/>
          <w:szCs w:val="32"/>
        </w:rPr>
        <w:t>有关事项公示如下：</w:t>
      </w:r>
    </w:p>
    <w:tbl>
      <w:tblPr>
        <w:tblW w:w="8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4"/>
        <w:gridCol w:w="6724"/>
      </w:tblGrid>
      <w:tr w:rsidR="00307C09" w:rsidRPr="00475A6C" w:rsidTr="00E160F5">
        <w:trPr>
          <w:trHeight w:hRule="exact" w:val="73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07C09" w:rsidRPr="00475A6C" w:rsidRDefault="00307C09" w:rsidP="00C86F9F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项目名称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307C09" w:rsidRPr="00217872" w:rsidRDefault="0074632E" w:rsidP="0074632E">
            <w:pPr>
              <w:widowControl/>
              <w:jc w:val="left"/>
            </w:pPr>
            <w:r>
              <w:rPr>
                <w:rFonts w:hint="eastAsia"/>
              </w:rPr>
              <w:t>重庆市盐业（集团）有限公司拟处置资产所涉及的房地产资产评估项目资产评估报告</w:t>
            </w:r>
          </w:p>
        </w:tc>
      </w:tr>
      <w:tr w:rsidR="00307C09" w:rsidRPr="00475A6C" w:rsidTr="00E160F5">
        <w:trPr>
          <w:trHeight w:hRule="exact" w:val="56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07C09" w:rsidRPr="00475A6C" w:rsidRDefault="00307C09" w:rsidP="00EA7D83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报告编号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307C09" w:rsidRPr="00217872" w:rsidRDefault="0074632E" w:rsidP="00262288">
            <w:pPr>
              <w:widowControl/>
              <w:jc w:val="left"/>
            </w:pPr>
            <w:r>
              <w:rPr>
                <w:rFonts w:hint="eastAsia"/>
              </w:rPr>
              <w:t>重康评报字（</w:t>
            </w:r>
            <w:r>
              <w:rPr>
                <w:rFonts w:hint="eastAsia"/>
              </w:rPr>
              <w:t>2</w:t>
            </w:r>
            <w:r>
              <w:t>020</w:t>
            </w:r>
            <w:r>
              <w:rPr>
                <w:rFonts w:hint="eastAsia"/>
              </w:rPr>
              <w:t>）第</w:t>
            </w:r>
            <w:r>
              <w:rPr>
                <w:rFonts w:hint="eastAsia"/>
              </w:rPr>
              <w:t>2</w:t>
            </w:r>
            <w:r>
              <w:t>98</w:t>
            </w:r>
            <w:r>
              <w:rPr>
                <w:rFonts w:hint="eastAsia"/>
              </w:rPr>
              <w:t>-</w:t>
            </w:r>
            <w:r w:rsidR="00C30A5B">
              <w:t>5</w:t>
            </w:r>
            <w:r>
              <w:t>号</w:t>
            </w:r>
          </w:p>
        </w:tc>
      </w:tr>
      <w:tr w:rsidR="00307C09" w:rsidRPr="00475A6C" w:rsidTr="00E160F5">
        <w:trPr>
          <w:trHeight w:hRule="exact" w:val="56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07C09" w:rsidRPr="00475A6C" w:rsidRDefault="00307C09" w:rsidP="00725283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委托人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307C09" w:rsidRPr="00217872" w:rsidRDefault="00E160F5" w:rsidP="00475A6C">
            <w:pPr>
              <w:widowControl/>
              <w:jc w:val="left"/>
            </w:pPr>
            <w:r w:rsidRPr="00E160F5">
              <w:rPr>
                <w:rFonts w:hint="eastAsia"/>
              </w:rPr>
              <w:t>重庆市盐业（集团）有限公司</w:t>
            </w:r>
          </w:p>
        </w:tc>
      </w:tr>
      <w:tr w:rsidR="00307C09" w:rsidRPr="00475A6C" w:rsidTr="00E160F5">
        <w:trPr>
          <w:trHeight w:hRule="exact" w:val="107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07C09" w:rsidRPr="00475A6C" w:rsidRDefault="00307C09" w:rsidP="00EA7D83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其他报告使用者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307C09" w:rsidRPr="00217872" w:rsidRDefault="00E160F5" w:rsidP="009A2307">
            <w:pPr>
              <w:widowControl/>
            </w:pPr>
            <w:r>
              <w:rPr>
                <w:rFonts w:hint="eastAsia"/>
              </w:rPr>
              <w:t>本评估报告仅供本合同约定的和法律、行政法规规定的使用人在本次评估目的前提下使用，除本合同约定的评估报告使用人外，其他任何机构和个人不能成为资产评估报告的使用人</w:t>
            </w:r>
          </w:p>
        </w:tc>
      </w:tr>
      <w:tr w:rsidR="00307C09" w:rsidRPr="00475A6C" w:rsidTr="005352E2">
        <w:trPr>
          <w:trHeight w:val="90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07C09" w:rsidRPr="00475A6C" w:rsidRDefault="00307C09" w:rsidP="007F66EC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经济行为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307C09" w:rsidRPr="00217872" w:rsidRDefault="005352E2" w:rsidP="00DC553C">
            <w:pPr>
              <w:widowControl/>
            </w:pPr>
            <w:r w:rsidRPr="005352E2">
              <w:rPr>
                <w:rFonts w:hint="eastAsia"/>
              </w:rPr>
              <w:t>重庆市盐业（集团）有限公司拟在联交所公开处置房地产，为此需要对涉及到的房地产进行评估</w:t>
            </w:r>
          </w:p>
        </w:tc>
      </w:tr>
      <w:tr w:rsidR="00307C09" w:rsidRPr="00475A6C" w:rsidTr="00955FBA">
        <w:trPr>
          <w:trHeight w:hRule="exact" w:val="73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07C09" w:rsidRPr="00475A6C" w:rsidRDefault="00307C09" w:rsidP="007F66EC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评估目的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307C09" w:rsidRPr="00217872" w:rsidRDefault="000E0BEC" w:rsidP="00DC553C">
            <w:pPr>
              <w:widowControl/>
            </w:pPr>
            <w:r>
              <w:t>为经济行为提供价值参考依据</w:t>
            </w:r>
          </w:p>
        </w:tc>
      </w:tr>
      <w:tr w:rsidR="00307C09" w:rsidRPr="00475A6C" w:rsidTr="00955FBA">
        <w:trPr>
          <w:trHeight w:hRule="exact" w:val="73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07C09" w:rsidRPr="00475A6C" w:rsidRDefault="00307C09" w:rsidP="007F66EC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评估基准日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307C09" w:rsidRPr="00217872" w:rsidRDefault="00725283" w:rsidP="005352E2">
            <w:pPr>
              <w:widowControl/>
            </w:pPr>
            <w:r w:rsidRPr="00725283">
              <w:rPr>
                <w:rFonts w:hint="eastAsia"/>
              </w:rPr>
              <w:t>20</w:t>
            </w:r>
            <w:r w:rsidR="00DC553C">
              <w:t>20</w:t>
            </w:r>
            <w:r w:rsidRPr="00725283">
              <w:rPr>
                <w:rFonts w:hint="eastAsia"/>
              </w:rPr>
              <w:t>年</w:t>
            </w:r>
            <w:r w:rsidR="005352E2">
              <w:t>7</w:t>
            </w:r>
            <w:r w:rsidRPr="00725283">
              <w:rPr>
                <w:rFonts w:hint="eastAsia"/>
              </w:rPr>
              <w:t>月</w:t>
            </w:r>
            <w:r w:rsidRPr="00725283">
              <w:rPr>
                <w:rFonts w:hint="eastAsia"/>
              </w:rPr>
              <w:t>31</w:t>
            </w:r>
            <w:r w:rsidRPr="00725283">
              <w:rPr>
                <w:rFonts w:hint="eastAsia"/>
              </w:rPr>
              <w:t>日</w:t>
            </w:r>
          </w:p>
        </w:tc>
      </w:tr>
      <w:tr w:rsidR="00307C09" w:rsidRPr="00475A6C" w:rsidTr="00955FBA">
        <w:trPr>
          <w:trHeight w:hRule="exact" w:val="73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07C09" w:rsidRPr="00475A6C" w:rsidRDefault="00307C09" w:rsidP="007F66EC">
            <w:pPr>
              <w:adjustRightInd w:val="0"/>
              <w:spacing w:line="0" w:lineRule="atLeast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评估对象及评估范围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307C09" w:rsidRPr="00217872" w:rsidRDefault="005352E2" w:rsidP="00262288">
            <w:pPr>
              <w:widowControl/>
            </w:pPr>
            <w:r>
              <w:rPr>
                <w:rFonts w:hint="eastAsia"/>
              </w:rPr>
              <w:t>重庆市盐业（集团）有限公司</w:t>
            </w:r>
            <w:r w:rsidR="00262288">
              <w:rPr>
                <w:rFonts w:hint="eastAsia"/>
              </w:rPr>
              <w:t>持有的位于</w:t>
            </w:r>
            <w:r w:rsidR="00C30A5B">
              <w:rPr>
                <w:rFonts w:hint="eastAsia"/>
              </w:rPr>
              <w:t>城口县复兴街道</w:t>
            </w:r>
            <w:r>
              <w:rPr>
                <w:rFonts w:hint="eastAsia"/>
              </w:rPr>
              <w:t>的房地产</w:t>
            </w:r>
            <w:r w:rsidR="00262288" w:rsidRPr="00217872">
              <w:t xml:space="preserve"> </w:t>
            </w:r>
          </w:p>
        </w:tc>
      </w:tr>
      <w:tr w:rsidR="00307C09" w:rsidRPr="00475A6C" w:rsidTr="00955FBA">
        <w:trPr>
          <w:trHeight w:hRule="exact" w:val="73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07C09" w:rsidRPr="00475A6C" w:rsidRDefault="00307C09" w:rsidP="007F66EC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价值类型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307C09" w:rsidRPr="00217872" w:rsidRDefault="005352E2" w:rsidP="009A2307">
            <w:pPr>
              <w:widowControl/>
            </w:pPr>
            <w:r>
              <w:rPr>
                <w:rFonts w:hint="eastAsia"/>
              </w:rPr>
              <w:t>市场</w:t>
            </w:r>
            <w:r w:rsidR="00EA7D83" w:rsidRPr="00EA7D83">
              <w:rPr>
                <w:rFonts w:hint="eastAsia"/>
              </w:rPr>
              <w:t>价值</w:t>
            </w:r>
          </w:p>
        </w:tc>
      </w:tr>
      <w:tr w:rsidR="00307C09" w:rsidRPr="00475A6C" w:rsidTr="00955FBA">
        <w:trPr>
          <w:trHeight w:hRule="exact" w:val="73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07C09" w:rsidRPr="00475A6C" w:rsidRDefault="00307C09" w:rsidP="007F66EC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评估方法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307C09" w:rsidRPr="00217872" w:rsidRDefault="00C30A5B" w:rsidP="00262288">
            <w:pPr>
              <w:widowControl/>
            </w:pPr>
            <w:r>
              <w:rPr>
                <w:rFonts w:hint="eastAsia"/>
              </w:rPr>
              <w:t>市场法、资产基础法</w:t>
            </w:r>
          </w:p>
        </w:tc>
      </w:tr>
      <w:tr w:rsidR="00307C09" w:rsidRPr="00475A6C" w:rsidTr="00955FBA">
        <w:trPr>
          <w:trHeight w:hRule="exact" w:val="73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07C09" w:rsidRPr="00475A6C" w:rsidRDefault="00307C09" w:rsidP="00927F1B">
            <w:pPr>
              <w:adjustRightInd w:val="0"/>
              <w:spacing w:line="300" w:lineRule="auto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0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0"/>
              </w:rPr>
              <w:t>评估结论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307C09" w:rsidRPr="00475A6C" w:rsidRDefault="00CD1F47" w:rsidP="00C30A5B">
            <w:pPr>
              <w:widowControl/>
            </w:pPr>
            <w:r>
              <w:rPr>
                <w:rFonts w:hint="eastAsia"/>
              </w:rPr>
              <w:t>在</w:t>
            </w:r>
            <w:r w:rsidR="00EA7D83">
              <w:rPr>
                <w:rFonts w:hint="eastAsia"/>
              </w:rPr>
              <w:t>评估</w:t>
            </w:r>
            <w:r>
              <w:rPr>
                <w:rFonts w:hint="eastAsia"/>
              </w:rPr>
              <w:t>基准日</w:t>
            </w:r>
            <w:r w:rsidR="00EA7D83">
              <w:rPr>
                <w:rFonts w:hint="eastAsia"/>
              </w:rPr>
              <w:t>，</w:t>
            </w:r>
            <w:r w:rsidR="006457A1">
              <w:rPr>
                <w:rFonts w:hint="eastAsia"/>
              </w:rPr>
              <w:t>评估对象</w:t>
            </w:r>
            <w:r w:rsidR="00DE3B05" w:rsidRPr="00DE3B05">
              <w:rPr>
                <w:rFonts w:hint="eastAsia"/>
              </w:rPr>
              <w:t>的价值为</w:t>
            </w:r>
            <w:r w:rsidR="00C30A5B">
              <w:t>446.65</w:t>
            </w:r>
            <w:r w:rsidR="00DE3B05" w:rsidRPr="00DE3B05">
              <w:rPr>
                <w:rFonts w:hint="eastAsia"/>
              </w:rPr>
              <w:t>万元</w:t>
            </w:r>
          </w:p>
        </w:tc>
      </w:tr>
      <w:tr w:rsidR="00307C09" w:rsidRPr="00475A6C" w:rsidTr="00955FBA">
        <w:trPr>
          <w:trHeight w:hRule="exact" w:val="737"/>
          <w:jc w:val="center"/>
        </w:trPr>
        <w:tc>
          <w:tcPr>
            <w:tcW w:w="1554" w:type="dxa"/>
            <w:shd w:val="clear" w:color="auto" w:fill="auto"/>
            <w:vAlign w:val="center"/>
          </w:tcPr>
          <w:p w:rsidR="00307C09" w:rsidRPr="00475A6C" w:rsidRDefault="00307C09" w:rsidP="007F66EC">
            <w:pPr>
              <w:adjustRightInd w:val="0"/>
              <w:jc w:val="center"/>
              <w:textAlignment w:val="baseline"/>
              <w:rPr>
                <w:rFonts w:ascii="宋体" w:eastAsia="黑体" w:hAnsi="宋体"/>
                <w:kern w:val="0"/>
                <w:sz w:val="24"/>
                <w:szCs w:val="24"/>
              </w:rPr>
            </w:pPr>
            <w:r w:rsidRPr="00475A6C">
              <w:rPr>
                <w:rFonts w:ascii="宋体" w:eastAsia="黑体" w:hAnsi="宋体" w:hint="eastAsia"/>
                <w:kern w:val="0"/>
                <w:sz w:val="24"/>
                <w:szCs w:val="24"/>
              </w:rPr>
              <w:t>评估结论使用有效期</w:t>
            </w:r>
          </w:p>
        </w:tc>
        <w:tc>
          <w:tcPr>
            <w:tcW w:w="6724" w:type="dxa"/>
            <w:shd w:val="clear" w:color="auto" w:fill="auto"/>
            <w:vAlign w:val="center"/>
          </w:tcPr>
          <w:p w:rsidR="00307C09" w:rsidRPr="00217872" w:rsidRDefault="00307C09" w:rsidP="005352E2">
            <w:pPr>
              <w:widowControl/>
            </w:pPr>
            <w:r w:rsidRPr="00217872">
              <w:rPr>
                <w:rFonts w:hint="eastAsia"/>
              </w:rPr>
              <w:t>为评估基准日起壹年，即有效期截至</w:t>
            </w:r>
            <w:r w:rsidRPr="00217872">
              <w:rPr>
                <w:rFonts w:hint="eastAsia"/>
              </w:rPr>
              <w:t>20</w:t>
            </w:r>
            <w:r w:rsidR="003A3626">
              <w:t>21</w:t>
            </w:r>
            <w:r w:rsidRPr="00217872">
              <w:rPr>
                <w:rFonts w:hint="eastAsia"/>
              </w:rPr>
              <w:t>年</w:t>
            </w:r>
            <w:r w:rsidR="005352E2">
              <w:t>7</w:t>
            </w:r>
            <w:r w:rsidRPr="00217872">
              <w:rPr>
                <w:rFonts w:hint="eastAsia"/>
              </w:rPr>
              <w:t>月</w:t>
            </w:r>
            <w:r w:rsidR="00EA7D83">
              <w:t>30</w:t>
            </w:r>
            <w:r w:rsidR="00EA7D83">
              <w:rPr>
                <w:rFonts w:hint="eastAsia"/>
              </w:rPr>
              <w:t>日</w:t>
            </w:r>
          </w:p>
        </w:tc>
      </w:tr>
    </w:tbl>
    <w:p w:rsidR="008C3DD9" w:rsidRPr="00C80F69" w:rsidRDefault="008C3DD9" w:rsidP="00EA7D8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80F69">
        <w:rPr>
          <w:rFonts w:ascii="仿宋" w:eastAsia="仿宋" w:hAnsi="仿宋" w:hint="eastAsia"/>
          <w:sz w:val="30"/>
          <w:szCs w:val="30"/>
        </w:rPr>
        <w:lastRenderedPageBreak/>
        <w:t>凡对以上</w:t>
      </w:r>
      <w:r>
        <w:rPr>
          <w:rFonts w:ascii="仿宋" w:eastAsia="仿宋" w:hAnsi="仿宋" w:hint="eastAsia"/>
          <w:sz w:val="30"/>
          <w:szCs w:val="30"/>
        </w:rPr>
        <w:t>评估结果</w:t>
      </w:r>
      <w:r w:rsidRPr="00C80F69">
        <w:rPr>
          <w:rFonts w:ascii="仿宋" w:eastAsia="仿宋" w:hAnsi="仿宋" w:hint="eastAsia"/>
          <w:sz w:val="30"/>
          <w:szCs w:val="30"/>
        </w:rPr>
        <w:t>有异议者</w:t>
      </w:r>
      <w:r w:rsidR="00E404DA">
        <w:rPr>
          <w:rFonts w:ascii="仿宋" w:eastAsia="仿宋" w:hAnsi="仿宋" w:hint="eastAsia"/>
          <w:sz w:val="30"/>
          <w:szCs w:val="30"/>
        </w:rPr>
        <w:t>，</w:t>
      </w:r>
      <w:r w:rsidRPr="00C80F69">
        <w:rPr>
          <w:rFonts w:ascii="仿宋" w:eastAsia="仿宋" w:hAnsi="仿宋" w:hint="eastAsia"/>
          <w:sz w:val="30"/>
          <w:szCs w:val="30"/>
        </w:rPr>
        <w:t>请在公示之日起五</w:t>
      </w:r>
      <w:r w:rsidR="00E404DA">
        <w:rPr>
          <w:rFonts w:ascii="仿宋" w:eastAsia="仿宋" w:hAnsi="仿宋" w:hint="eastAsia"/>
          <w:sz w:val="30"/>
          <w:szCs w:val="30"/>
        </w:rPr>
        <w:t>个工作日</w:t>
      </w:r>
      <w:r w:rsidRPr="00C80F69">
        <w:rPr>
          <w:rFonts w:ascii="仿宋" w:eastAsia="仿宋" w:hAnsi="仿宋" w:hint="eastAsia"/>
          <w:sz w:val="30"/>
          <w:szCs w:val="30"/>
        </w:rPr>
        <w:t>内向</w:t>
      </w:r>
      <w:r w:rsidR="00EA7D83">
        <w:rPr>
          <w:rFonts w:ascii="仿宋" w:eastAsia="仿宋" w:hAnsi="仿宋" w:hint="eastAsia"/>
          <w:sz w:val="30"/>
          <w:szCs w:val="30"/>
        </w:rPr>
        <w:t>财务资产部</w:t>
      </w:r>
      <w:r w:rsidRPr="00C80F69">
        <w:rPr>
          <w:rFonts w:ascii="仿宋" w:eastAsia="仿宋" w:hAnsi="仿宋" w:hint="eastAsia"/>
          <w:sz w:val="30"/>
          <w:szCs w:val="30"/>
        </w:rPr>
        <w:t>反映。</w:t>
      </w:r>
    </w:p>
    <w:p w:rsidR="008C3DD9" w:rsidRPr="00C80F69" w:rsidRDefault="008C3DD9" w:rsidP="00EA7D8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80F69">
        <w:rPr>
          <w:rFonts w:ascii="仿宋" w:eastAsia="仿宋" w:hAnsi="仿宋" w:hint="eastAsia"/>
          <w:sz w:val="30"/>
          <w:szCs w:val="30"/>
        </w:rPr>
        <w:t>联系</w:t>
      </w:r>
      <w:r w:rsidR="003879EF">
        <w:rPr>
          <w:rFonts w:ascii="仿宋" w:eastAsia="仿宋" w:hAnsi="仿宋" w:hint="eastAsia"/>
          <w:sz w:val="30"/>
          <w:szCs w:val="30"/>
        </w:rPr>
        <w:t>人及</w:t>
      </w:r>
      <w:r w:rsidRPr="00C80F69">
        <w:rPr>
          <w:rFonts w:ascii="仿宋" w:eastAsia="仿宋" w:hAnsi="仿宋" w:hint="eastAsia"/>
          <w:sz w:val="30"/>
          <w:szCs w:val="30"/>
        </w:rPr>
        <w:t>电话：</w:t>
      </w:r>
      <w:r w:rsidR="00EA7D83">
        <w:rPr>
          <w:rFonts w:ascii="仿宋" w:eastAsia="仿宋" w:hAnsi="仿宋" w:hint="eastAsia"/>
          <w:sz w:val="30"/>
          <w:szCs w:val="30"/>
        </w:rPr>
        <w:t>陈翔</w:t>
      </w:r>
      <w:r w:rsidR="003879EF">
        <w:rPr>
          <w:rFonts w:ascii="仿宋" w:eastAsia="仿宋" w:hAnsi="仿宋" w:hint="eastAsia"/>
          <w:sz w:val="30"/>
          <w:szCs w:val="30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0</w:t>
      </w:r>
      <w:r>
        <w:rPr>
          <w:rFonts w:ascii="仿宋" w:eastAsia="仿宋" w:hAnsi="仿宋"/>
          <w:sz w:val="30"/>
          <w:szCs w:val="30"/>
        </w:rPr>
        <w:t>10-8306</w:t>
      </w:r>
      <w:r w:rsidR="00EA7D83">
        <w:rPr>
          <w:rFonts w:ascii="仿宋" w:eastAsia="仿宋" w:hAnsi="仿宋"/>
          <w:sz w:val="30"/>
          <w:szCs w:val="30"/>
        </w:rPr>
        <w:t>3910</w:t>
      </w:r>
    </w:p>
    <w:p w:rsidR="008C3DD9" w:rsidRDefault="008C3DD9" w:rsidP="00EA7D8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C80F69">
        <w:rPr>
          <w:rFonts w:ascii="仿宋" w:eastAsia="仿宋" w:hAnsi="仿宋" w:hint="eastAsia"/>
          <w:sz w:val="30"/>
          <w:szCs w:val="30"/>
        </w:rPr>
        <w:t>特此公示</w:t>
      </w:r>
      <w:r w:rsidR="00EA7D83">
        <w:rPr>
          <w:rFonts w:ascii="仿宋" w:eastAsia="仿宋" w:hAnsi="仿宋" w:hint="eastAsia"/>
          <w:sz w:val="30"/>
          <w:szCs w:val="30"/>
        </w:rPr>
        <w:t>。</w:t>
      </w:r>
    </w:p>
    <w:p w:rsidR="00AF288B" w:rsidRDefault="00AF288B" w:rsidP="00EA7D83">
      <w:pPr>
        <w:ind w:right="600" w:firstLineChars="1750" w:firstLine="5250"/>
        <w:rPr>
          <w:rFonts w:ascii="仿宋" w:eastAsia="仿宋" w:hAnsi="仿宋"/>
          <w:sz w:val="30"/>
          <w:szCs w:val="30"/>
        </w:rPr>
      </w:pPr>
    </w:p>
    <w:p w:rsidR="008C3DD9" w:rsidRDefault="00EA7D83" w:rsidP="00EA7D83">
      <w:pPr>
        <w:ind w:right="600" w:firstLineChars="1750" w:firstLine="52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财务资产</w:t>
      </w:r>
      <w:r w:rsidR="008C3DD9">
        <w:rPr>
          <w:rFonts w:ascii="仿宋" w:eastAsia="仿宋" w:hAnsi="仿宋" w:hint="eastAsia"/>
          <w:sz w:val="30"/>
          <w:szCs w:val="30"/>
        </w:rPr>
        <w:t>部</w:t>
      </w:r>
    </w:p>
    <w:p w:rsidR="00865AC2" w:rsidRPr="00EA7D83" w:rsidRDefault="008C3DD9" w:rsidP="00955FBA">
      <w:pPr>
        <w:ind w:right="600" w:firstLineChars="1600" w:firstLine="4800"/>
        <w:rPr>
          <w:rFonts w:ascii="仿宋" w:eastAsia="仿宋" w:hAnsi="仿宋"/>
          <w:sz w:val="30"/>
          <w:szCs w:val="30"/>
        </w:rPr>
      </w:pPr>
      <w:r w:rsidRPr="00C80F69">
        <w:rPr>
          <w:rFonts w:ascii="仿宋" w:eastAsia="仿宋" w:hAnsi="仿宋" w:hint="eastAsia"/>
          <w:sz w:val="30"/>
          <w:szCs w:val="30"/>
        </w:rPr>
        <w:t>20</w:t>
      </w:r>
      <w:r w:rsidR="001E4B36">
        <w:rPr>
          <w:rFonts w:ascii="仿宋" w:eastAsia="仿宋" w:hAnsi="仿宋"/>
          <w:sz w:val="30"/>
          <w:szCs w:val="30"/>
        </w:rPr>
        <w:t>2</w:t>
      </w:r>
      <w:r w:rsidR="00C30A5B">
        <w:rPr>
          <w:rFonts w:ascii="仿宋" w:eastAsia="仿宋" w:hAnsi="仿宋"/>
          <w:sz w:val="30"/>
          <w:szCs w:val="30"/>
        </w:rPr>
        <w:t>1</w:t>
      </w:r>
      <w:r w:rsidRPr="00C80F69">
        <w:rPr>
          <w:rFonts w:ascii="仿宋" w:eastAsia="仿宋" w:hAnsi="仿宋" w:hint="eastAsia"/>
          <w:sz w:val="30"/>
          <w:szCs w:val="30"/>
        </w:rPr>
        <w:t>年</w:t>
      </w:r>
      <w:r w:rsidR="009E4CF8">
        <w:rPr>
          <w:rFonts w:ascii="仿宋" w:eastAsia="仿宋" w:hAnsi="仿宋"/>
          <w:sz w:val="30"/>
          <w:szCs w:val="30"/>
        </w:rPr>
        <w:t>1</w:t>
      </w:r>
      <w:r w:rsidRPr="00C80F69">
        <w:rPr>
          <w:rFonts w:ascii="仿宋" w:eastAsia="仿宋" w:hAnsi="仿宋" w:hint="eastAsia"/>
          <w:sz w:val="30"/>
          <w:szCs w:val="30"/>
        </w:rPr>
        <w:t>月</w:t>
      </w:r>
      <w:r w:rsidR="003A3626">
        <w:rPr>
          <w:rFonts w:ascii="仿宋" w:eastAsia="仿宋" w:hAnsi="仿宋"/>
          <w:sz w:val="30"/>
          <w:szCs w:val="30"/>
        </w:rPr>
        <w:t>1</w:t>
      </w:r>
      <w:r w:rsidR="00C30A5B">
        <w:rPr>
          <w:rFonts w:ascii="仿宋" w:eastAsia="仿宋" w:hAnsi="仿宋"/>
          <w:sz w:val="30"/>
          <w:szCs w:val="30"/>
        </w:rPr>
        <w:t>1</w:t>
      </w:r>
      <w:bookmarkStart w:id="0" w:name="_GoBack"/>
      <w:bookmarkEnd w:id="0"/>
      <w:r w:rsidRPr="00C80F69">
        <w:rPr>
          <w:rFonts w:ascii="仿宋" w:eastAsia="仿宋" w:hAnsi="仿宋" w:hint="eastAsia"/>
          <w:sz w:val="30"/>
          <w:szCs w:val="30"/>
        </w:rPr>
        <w:t>日</w:t>
      </w:r>
    </w:p>
    <w:sectPr w:rsidR="00865AC2" w:rsidRPr="00EA7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C9C" w:rsidRDefault="00563C9C" w:rsidP="00812146">
      <w:r>
        <w:separator/>
      </w:r>
    </w:p>
  </w:endnote>
  <w:endnote w:type="continuationSeparator" w:id="0">
    <w:p w:rsidR="00563C9C" w:rsidRDefault="00563C9C" w:rsidP="0081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C9C" w:rsidRDefault="00563C9C" w:rsidP="00812146">
      <w:r>
        <w:separator/>
      </w:r>
    </w:p>
  </w:footnote>
  <w:footnote w:type="continuationSeparator" w:id="0">
    <w:p w:rsidR="00563C9C" w:rsidRDefault="00563C9C" w:rsidP="00812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99"/>
    <w:rsid w:val="00031202"/>
    <w:rsid w:val="0005467A"/>
    <w:rsid w:val="000E0BEC"/>
    <w:rsid w:val="00160F93"/>
    <w:rsid w:val="00162FCC"/>
    <w:rsid w:val="00190E8D"/>
    <w:rsid w:val="001E4B36"/>
    <w:rsid w:val="001E753C"/>
    <w:rsid w:val="00217872"/>
    <w:rsid w:val="00246899"/>
    <w:rsid w:val="00253C1F"/>
    <w:rsid w:val="00262288"/>
    <w:rsid w:val="00272B12"/>
    <w:rsid w:val="002B2B2A"/>
    <w:rsid w:val="002B6EA3"/>
    <w:rsid w:val="002E21CD"/>
    <w:rsid w:val="002E6B43"/>
    <w:rsid w:val="00307C09"/>
    <w:rsid w:val="003267B7"/>
    <w:rsid w:val="003776EC"/>
    <w:rsid w:val="003879EF"/>
    <w:rsid w:val="003A3626"/>
    <w:rsid w:val="003E51A3"/>
    <w:rsid w:val="00415C74"/>
    <w:rsid w:val="00451915"/>
    <w:rsid w:val="00475A6C"/>
    <w:rsid w:val="00485E70"/>
    <w:rsid w:val="004912B0"/>
    <w:rsid w:val="004C408B"/>
    <w:rsid w:val="005352E2"/>
    <w:rsid w:val="00540C44"/>
    <w:rsid w:val="00563583"/>
    <w:rsid w:val="00563C9C"/>
    <w:rsid w:val="005819E2"/>
    <w:rsid w:val="005A01B8"/>
    <w:rsid w:val="005C0347"/>
    <w:rsid w:val="005F2836"/>
    <w:rsid w:val="006457A1"/>
    <w:rsid w:val="006752DC"/>
    <w:rsid w:val="006E619F"/>
    <w:rsid w:val="0071682D"/>
    <w:rsid w:val="00725283"/>
    <w:rsid w:val="00741468"/>
    <w:rsid w:val="0074632E"/>
    <w:rsid w:val="00763743"/>
    <w:rsid w:val="007B6C0B"/>
    <w:rsid w:val="007F66EC"/>
    <w:rsid w:val="00812146"/>
    <w:rsid w:val="00845C9A"/>
    <w:rsid w:val="00865AC2"/>
    <w:rsid w:val="00872661"/>
    <w:rsid w:val="008C393D"/>
    <w:rsid w:val="008C3DD9"/>
    <w:rsid w:val="00927F1B"/>
    <w:rsid w:val="00955FBA"/>
    <w:rsid w:val="009A2307"/>
    <w:rsid w:val="009A439C"/>
    <w:rsid w:val="009E2EC6"/>
    <w:rsid w:val="009E4CF8"/>
    <w:rsid w:val="00A02475"/>
    <w:rsid w:val="00A5342A"/>
    <w:rsid w:val="00A95A9D"/>
    <w:rsid w:val="00AD2FE2"/>
    <w:rsid w:val="00AE3F3B"/>
    <w:rsid w:val="00AF288B"/>
    <w:rsid w:val="00B2226C"/>
    <w:rsid w:val="00B5498A"/>
    <w:rsid w:val="00B56959"/>
    <w:rsid w:val="00B72C33"/>
    <w:rsid w:val="00C0610A"/>
    <w:rsid w:val="00C30A5B"/>
    <w:rsid w:val="00C66792"/>
    <w:rsid w:val="00C86F9F"/>
    <w:rsid w:val="00CB6A3E"/>
    <w:rsid w:val="00CD1F47"/>
    <w:rsid w:val="00D13653"/>
    <w:rsid w:val="00D35F10"/>
    <w:rsid w:val="00DC553C"/>
    <w:rsid w:val="00DE3B05"/>
    <w:rsid w:val="00E160F5"/>
    <w:rsid w:val="00E25D29"/>
    <w:rsid w:val="00E404DA"/>
    <w:rsid w:val="00E44285"/>
    <w:rsid w:val="00E5086F"/>
    <w:rsid w:val="00E9203D"/>
    <w:rsid w:val="00EA7D83"/>
    <w:rsid w:val="00ED15CD"/>
    <w:rsid w:val="00F1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783F32-B5B7-4A57-B8A9-5DF437AA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2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21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2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21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1BAFD-D37B-4EE2-9AB8-79512F33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王建刚</dc:creator>
  <cp:keywords/>
  <dc:description/>
  <cp:lastModifiedBy>陈翔</cp:lastModifiedBy>
  <cp:revision>43</cp:revision>
  <dcterms:created xsi:type="dcterms:W3CDTF">2019-09-27T05:32:00Z</dcterms:created>
  <dcterms:modified xsi:type="dcterms:W3CDTF">2021-01-11T07:20:00Z</dcterms:modified>
</cp:coreProperties>
</file>