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EF" w:rsidRDefault="000709EF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0709EF">
        <w:rPr>
          <w:rFonts w:ascii="方正小标宋简体" w:eastAsia="方正小标宋简体" w:hint="eastAsia"/>
          <w:sz w:val="36"/>
          <w:szCs w:val="32"/>
        </w:rPr>
        <w:t>关于对重庆市盐业（集团）有限公司拟处置资产</w:t>
      </w:r>
    </w:p>
    <w:p w:rsidR="000709EF" w:rsidRDefault="000709EF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0709EF">
        <w:rPr>
          <w:rFonts w:ascii="方正小标宋简体" w:eastAsia="方正小标宋简体" w:hint="eastAsia"/>
          <w:sz w:val="36"/>
          <w:szCs w:val="32"/>
        </w:rPr>
        <w:t>所涉及的房地产资产评估项目资产评估报告</w:t>
      </w:r>
    </w:p>
    <w:p w:rsidR="00C85FD0" w:rsidRPr="00AC489A" w:rsidRDefault="000709EF" w:rsidP="00451915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0709EF">
        <w:rPr>
          <w:rFonts w:ascii="方正小标宋简体" w:eastAsia="方正小标宋简体" w:hint="eastAsia"/>
          <w:sz w:val="36"/>
          <w:szCs w:val="32"/>
        </w:rPr>
        <w:t>相关事项的公示</w:t>
      </w:r>
    </w:p>
    <w:p w:rsidR="000709EF" w:rsidRDefault="000709EF" w:rsidP="00AC489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17872" w:rsidRPr="00C86F9F" w:rsidRDefault="000709EF" w:rsidP="00AC489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重庆华康资产评估土地房地产估价有限责任公司</w:t>
      </w:r>
      <w:r w:rsidR="00C85FD0">
        <w:rPr>
          <w:rFonts w:ascii="仿宋_GB2312" w:eastAsia="仿宋_GB2312"/>
          <w:sz w:val="32"/>
          <w:szCs w:val="32"/>
        </w:rPr>
        <w:t>接受</w:t>
      </w:r>
      <w:r w:rsidRPr="000709EF">
        <w:rPr>
          <w:rFonts w:ascii="仿宋_GB2312" w:eastAsia="仿宋_GB2312" w:hint="eastAsia"/>
          <w:sz w:val="32"/>
          <w:szCs w:val="32"/>
        </w:rPr>
        <w:t>重庆市盐业（集团）有限公司</w:t>
      </w:r>
      <w:r w:rsidR="00C85FD0">
        <w:rPr>
          <w:rFonts w:ascii="仿宋_GB2312" w:eastAsia="仿宋_GB2312" w:hint="eastAsia"/>
          <w:sz w:val="32"/>
          <w:szCs w:val="32"/>
        </w:rPr>
        <w:t>的委托，对</w:t>
      </w:r>
      <w:r w:rsidRPr="000709EF">
        <w:rPr>
          <w:rFonts w:ascii="仿宋_GB2312" w:eastAsia="仿宋_GB2312" w:hint="eastAsia"/>
          <w:sz w:val="32"/>
          <w:szCs w:val="32"/>
        </w:rPr>
        <w:t>重庆市盐业（集团）有限公司</w:t>
      </w:r>
      <w:r>
        <w:rPr>
          <w:rFonts w:ascii="仿宋_GB2312" w:eastAsia="仿宋_GB2312" w:hint="eastAsia"/>
          <w:sz w:val="32"/>
          <w:szCs w:val="32"/>
        </w:rPr>
        <w:t>拟处置的房地产</w:t>
      </w:r>
      <w:r w:rsidR="00C85FD0">
        <w:rPr>
          <w:rFonts w:ascii="仿宋_GB2312" w:eastAsia="仿宋_GB2312" w:hint="eastAsia"/>
          <w:sz w:val="32"/>
          <w:szCs w:val="32"/>
        </w:rPr>
        <w:t>进行了市场价值评估，</w:t>
      </w:r>
      <w:r w:rsidR="00C86F9F" w:rsidRPr="00C86F9F">
        <w:rPr>
          <w:rFonts w:ascii="仿宋_GB2312" w:eastAsia="仿宋_GB2312" w:hint="eastAsia"/>
          <w:sz w:val="32"/>
          <w:szCs w:val="32"/>
        </w:rPr>
        <w:t>现</w:t>
      </w:r>
      <w:r w:rsidR="00415C74">
        <w:rPr>
          <w:rFonts w:ascii="仿宋_GB2312" w:eastAsia="仿宋_GB2312" w:hint="eastAsia"/>
          <w:sz w:val="32"/>
          <w:szCs w:val="32"/>
        </w:rPr>
        <w:t>将</w:t>
      </w:r>
      <w:r w:rsidR="00C86F9F" w:rsidRPr="00C86F9F">
        <w:rPr>
          <w:rFonts w:ascii="仿宋_GB2312" w:eastAsia="仿宋_GB2312" w:hint="eastAsia"/>
          <w:sz w:val="32"/>
          <w:szCs w:val="32"/>
        </w:rPr>
        <w:t>有关事项公示如下：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6675"/>
      </w:tblGrid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C86F9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0709EF" w:rsidP="000709EF">
            <w:pPr>
              <w:widowControl/>
              <w:jc w:val="left"/>
            </w:pPr>
            <w:r>
              <w:rPr>
                <w:rFonts w:hint="eastAsia"/>
              </w:rPr>
              <w:t>重庆市盐业（集团）有限公司拟处置资产所涉及的房地产资产评估项目</w:t>
            </w:r>
          </w:p>
        </w:tc>
      </w:tr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报告编号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191A00" w:rsidRDefault="000709EF" w:rsidP="00191A00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重康评报字（2</w:t>
            </w:r>
            <w:r>
              <w:rPr>
                <w:rFonts w:asciiTheme="minorEastAsia" w:hAnsiTheme="minorEastAsia"/>
              </w:rPr>
              <w:t>020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/>
              </w:rPr>
              <w:t>第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64号</w:t>
            </w:r>
          </w:p>
        </w:tc>
      </w:tr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252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委托人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37143F" w:rsidP="00475A6C">
            <w:pPr>
              <w:widowControl/>
              <w:jc w:val="left"/>
            </w:pPr>
            <w:r w:rsidRPr="0037143F">
              <w:rPr>
                <w:rFonts w:hint="eastAsia"/>
              </w:rPr>
              <w:t>重庆市盐业（集团）有限公司</w:t>
            </w:r>
          </w:p>
        </w:tc>
      </w:tr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其他报告使用者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37143F" w:rsidP="00AC489A">
            <w:pPr>
              <w:widowControl/>
            </w:pPr>
            <w:r>
              <w:t>除资产</w:t>
            </w:r>
            <w:r>
              <w:rPr>
                <w:rFonts w:hint="eastAsia"/>
              </w:rPr>
              <w:t>评估委托合同约定的评估报告使用人外，其他任何机构和个人不能成为资产评估报告的使用人</w:t>
            </w:r>
          </w:p>
        </w:tc>
      </w:tr>
      <w:tr w:rsidR="00307C09" w:rsidRPr="00475A6C" w:rsidTr="00304442">
        <w:trPr>
          <w:trHeight w:val="1196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经济行为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37143F" w:rsidP="00A5724F">
            <w:pPr>
              <w:widowControl/>
            </w:pPr>
            <w:r>
              <w:t>2019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 w:rsidR="00000D69">
              <w:rPr>
                <w:rFonts w:hint="eastAsia"/>
              </w:rPr>
              <w:t>，中盐西南盐业有限公司召开</w:t>
            </w:r>
            <w:r>
              <w:rPr>
                <w:rFonts w:hint="eastAsia"/>
              </w:rPr>
              <w:t>总经理办公会，审议并通过了《关于制定第三批拟处置闲置低效资产清单的议案》，决定处置位于巫溪县柏杨街道春申大道</w:t>
            </w:r>
            <w:r>
              <w:rPr>
                <w:rFonts w:hint="eastAsia"/>
              </w:rPr>
              <w:t>1</w:t>
            </w:r>
            <w:r>
              <w:t>08</w:t>
            </w:r>
            <w:r>
              <w:t>号的五处房产</w:t>
            </w:r>
          </w:p>
        </w:tc>
      </w:tr>
      <w:tr w:rsidR="00307C09" w:rsidRPr="00475A6C" w:rsidTr="00304442">
        <w:trPr>
          <w:trHeight w:hRule="exact" w:val="8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评估目的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C20093" w:rsidP="0037143F">
            <w:pPr>
              <w:widowControl/>
            </w:pPr>
            <w:r>
              <w:rPr>
                <w:rFonts w:hint="eastAsia"/>
              </w:rPr>
              <w:t>为</w:t>
            </w:r>
            <w:r w:rsidR="0037143F">
              <w:rPr>
                <w:rFonts w:hint="eastAsia"/>
              </w:rPr>
              <w:t>拟处置资产所涉及的房地产</w:t>
            </w:r>
            <w:r w:rsidR="00B2357F">
              <w:rPr>
                <w:rFonts w:hint="eastAsia"/>
              </w:rPr>
              <w:t>提供</w:t>
            </w:r>
            <w:r w:rsidR="00725283" w:rsidRPr="00725283">
              <w:rPr>
                <w:rFonts w:hint="eastAsia"/>
              </w:rPr>
              <w:t>价值参考</w:t>
            </w:r>
            <w:r w:rsidR="0031720B">
              <w:rPr>
                <w:rFonts w:hint="eastAsia"/>
              </w:rPr>
              <w:t>依据</w:t>
            </w:r>
          </w:p>
        </w:tc>
      </w:tr>
      <w:tr w:rsidR="00307C09" w:rsidRPr="00475A6C" w:rsidTr="00304442">
        <w:trPr>
          <w:trHeight w:hRule="exact" w:val="75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评估基准日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725283" w:rsidP="0037143F">
            <w:pPr>
              <w:widowControl/>
            </w:pPr>
            <w:r w:rsidRPr="00725283">
              <w:rPr>
                <w:rFonts w:hint="eastAsia"/>
              </w:rPr>
              <w:t>20</w:t>
            </w:r>
            <w:r w:rsidR="0037143F">
              <w:t>20</w:t>
            </w:r>
            <w:r w:rsidRPr="00725283">
              <w:rPr>
                <w:rFonts w:hint="eastAsia"/>
              </w:rPr>
              <w:t>年</w:t>
            </w:r>
            <w:r w:rsidR="0037143F">
              <w:t>5</w:t>
            </w:r>
            <w:r w:rsidRPr="00725283">
              <w:rPr>
                <w:rFonts w:hint="eastAsia"/>
              </w:rPr>
              <w:t>月</w:t>
            </w:r>
            <w:r w:rsidR="0037143F">
              <w:t>25</w:t>
            </w:r>
            <w:r w:rsidRPr="00725283">
              <w:rPr>
                <w:rFonts w:hint="eastAsia"/>
              </w:rPr>
              <w:t>日</w:t>
            </w:r>
          </w:p>
        </w:tc>
      </w:tr>
      <w:tr w:rsidR="00307C09" w:rsidRPr="00475A6C" w:rsidTr="00304442">
        <w:trPr>
          <w:trHeight w:hRule="exact" w:val="115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评估对象及评估范围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191A00" w:rsidP="00B2357F">
            <w:pPr>
              <w:widowControl/>
            </w:pPr>
            <w:r w:rsidRPr="00191A00">
              <w:rPr>
                <w:rFonts w:hint="eastAsia"/>
              </w:rPr>
              <w:t>评估对象</w:t>
            </w:r>
            <w:r w:rsidR="0037143F">
              <w:rPr>
                <w:rFonts w:hint="eastAsia"/>
              </w:rPr>
              <w:t>及评估范围为：</w:t>
            </w:r>
            <w:r w:rsidR="0037143F" w:rsidRPr="0037143F">
              <w:rPr>
                <w:rFonts w:hint="eastAsia"/>
              </w:rPr>
              <w:t>位于巫溪县柏杨街道春申大道</w:t>
            </w:r>
            <w:r w:rsidR="0037143F" w:rsidRPr="0037143F">
              <w:rPr>
                <w:rFonts w:hint="eastAsia"/>
              </w:rPr>
              <w:t>108</w:t>
            </w:r>
            <w:r w:rsidR="0037143F" w:rsidRPr="0037143F">
              <w:rPr>
                <w:rFonts w:hint="eastAsia"/>
              </w:rPr>
              <w:t>号的五处房产</w:t>
            </w:r>
            <w:r w:rsidR="0037143F">
              <w:rPr>
                <w:rFonts w:hint="eastAsia"/>
              </w:rPr>
              <w:t>，建筑面积共计</w:t>
            </w:r>
            <w:r w:rsidR="0037143F">
              <w:rPr>
                <w:rFonts w:hint="eastAsia"/>
              </w:rPr>
              <w:t>6</w:t>
            </w:r>
            <w:r w:rsidR="0037143F">
              <w:t>70</w:t>
            </w:r>
            <w:r w:rsidR="0037143F">
              <w:t>平方米</w:t>
            </w:r>
          </w:p>
        </w:tc>
      </w:tr>
      <w:tr w:rsidR="00307C09" w:rsidRPr="00475A6C" w:rsidTr="00304442">
        <w:trPr>
          <w:trHeight w:hRule="exact" w:val="693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价值类型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B2357F" w:rsidP="009A2307">
            <w:pPr>
              <w:widowControl/>
            </w:pPr>
            <w:r>
              <w:rPr>
                <w:rFonts w:hint="eastAsia"/>
              </w:rPr>
              <w:t>市场</w:t>
            </w:r>
            <w:r w:rsidR="00EA7D83" w:rsidRPr="00EA7D83">
              <w:rPr>
                <w:rFonts w:hint="eastAsia"/>
              </w:rPr>
              <w:t>价值</w:t>
            </w:r>
          </w:p>
        </w:tc>
      </w:tr>
      <w:tr w:rsidR="00307C09" w:rsidRPr="00475A6C" w:rsidTr="00304442">
        <w:trPr>
          <w:trHeight w:hRule="exact" w:val="693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评估方法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37143F" w:rsidP="00DE3B05">
            <w:pPr>
              <w:widowControl/>
            </w:pPr>
            <w:r>
              <w:rPr>
                <w:rFonts w:hint="eastAsia"/>
              </w:rPr>
              <w:t>市场法</w:t>
            </w:r>
          </w:p>
        </w:tc>
      </w:tr>
      <w:tr w:rsidR="00307C09" w:rsidRPr="00475A6C" w:rsidTr="00304442">
        <w:trPr>
          <w:trHeight w:hRule="exact" w:val="693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927F1B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评估结论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475A6C" w:rsidRDefault="00CD1F47" w:rsidP="00304442">
            <w:pPr>
              <w:widowControl/>
            </w:pPr>
            <w:r>
              <w:rPr>
                <w:rFonts w:hint="eastAsia"/>
              </w:rPr>
              <w:t>在</w:t>
            </w:r>
            <w:r w:rsidR="00EA7D83">
              <w:rPr>
                <w:rFonts w:hint="eastAsia"/>
              </w:rPr>
              <w:t>评估</w:t>
            </w:r>
            <w:r>
              <w:rPr>
                <w:rFonts w:hint="eastAsia"/>
              </w:rPr>
              <w:t>基准日</w:t>
            </w:r>
            <w:r w:rsidR="00EA7D83">
              <w:rPr>
                <w:rFonts w:hint="eastAsia"/>
              </w:rPr>
              <w:t>，</w:t>
            </w:r>
            <w:r w:rsidR="00304442" w:rsidRPr="00304442">
              <w:rPr>
                <w:rFonts w:hint="eastAsia"/>
              </w:rPr>
              <w:t>重庆市盐业（集团）有限公司</w:t>
            </w:r>
            <w:r w:rsidR="00304442">
              <w:rPr>
                <w:rFonts w:hint="eastAsia"/>
              </w:rPr>
              <w:t>委托评估的资产</w:t>
            </w:r>
            <w:r w:rsidR="0031720B">
              <w:rPr>
                <w:rFonts w:hint="eastAsia"/>
              </w:rPr>
              <w:t>评估</w:t>
            </w:r>
            <w:r w:rsidR="00DE3B05" w:rsidRPr="00DE3B05">
              <w:rPr>
                <w:rFonts w:hint="eastAsia"/>
              </w:rPr>
              <w:t>值为</w:t>
            </w:r>
            <w:r w:rsidR="00304442">
              <w:t>220.70</w:t>
            </w:r>
            <w:r w:rsidR="00DE3B05" w:rsidRPr="00DE3B05">
              <w:rPr>
                <w:rFonts w:hint="eastAsia"/>
              </w:rPr>
              <w:t>万元</w:t>
            </w:r>
          </w:p>
        </w:tc>
      </w:tr>
      <w:tr w:rsidR="00307C09" w:rsidRPr="00475A6C" w:rsidTr="00304442">
        <w:trPr>
          <w:trHeight w:hRule="exact" w:val="693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4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4"/>
              </w:rPr>
              <w:t>评估结论使用有效期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307C09" w:rsidRPr="00217872" w:rsidRDefault="00307C09" w:rsidP="00304442">
            <w:pPr>
              <w:widowControl/>
            </w:pPr>
            <w:r w:rsidRPr="00217872">
              <w:rPr>
                <w:rFonts w:hint="eastAsia"/>
              </w:rPr>
              <w:t>为评估基准日起壹年，即有效期截至</w:t>
            </w:r>
            <w:r w:rsidRPr="00217872">
              <w:rPr>
                <w:rFonts w:hint="eastAsia"/>
              </w:rPr>
              <w:t>20</w:t>
            </w:r>
            <w:r w:rsidR="00333B16">
              <w:t>2</w:t>
            </w:r>
            <w:r w:rsidR="00304442">
              <w:t>1</w:t>
            </w:r>
            <w:r w:rsidRPr="00217872">
              <w:rPr>
                <w:rFonts w:hint="eastAsia"/>
              </w:rPr>
              <w:t>年</w:t>
            </w:r>
            <w:r w:rsidR="00304442">
              <w:t>5</w:t>
            </w:r>
            <w:r w:rsidRPr="00217872">
              <w:rPr>
                <w:rFonts w:hint="eastAsia"/>
              </w:rPr>
              <w:t>月</w:t>
            </w:r>
            <w:r w:rsidR="00304442">
              <w:t>24</w:t>
            </w:r>
            <w:r w:rsidR="00EA7D83">
              <w:rPr>
                <w:rFonts w:hint="eastAsia"/>
              </w:rPr>
              <w:t>日</w:t>
            </w:r>
          </w:p>
        </w:tc>
      </w:tr>
    </w:tbl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lastRenderedPageBreak/>
        <w:t>凡对以上</w:t>
      </w:r>
      <w:r>
        <w:rPr>
          <w:rFonts w:ascii="仿宋" w:eastAsia="仿宋" w:hAnsi="仿宋" w:hint="eastAsia"/>
          <w:sz w:val="30"/>
          <w:szCs w:val="30"/>
        </w:rPr>
        <w:t>评估结果</w:t>
      </w:r>
      <w:r w:rsidRPr="00C80F69">
        <w:rPr>
          <w:rFonts w:ascii="仿宋" w:eastAsia="仿宋" w:hAnsi="仿宋" w:hint="eastAsia"/>
          <w:sz w:val="30"/>
          <w:szCs w:val="30"/>
        </w:rPr>
        <w:t>有异议者</w:t>
      </w:r>
      <w:r w:rsidR="00E404DA">
        <w:rPr>
          <w:rFonts w:ascii="仿宋" w:eastAsia="仿宋" w:hAnsi="仿宋" w:hint="eastAsia"/>
          <w:sz w:val="30"/>
          <w:szCs w:val="30"/>
        </w:rPr>
        <w:t>，</w:t>
      </w:r>
      <w:r w:rsidRPr="00C80F69">
        <w:rPr>
          <w:rFonts w:ascii="仿宋" w:eastAsia="仿宋" w:hAnsi="仿宋" w:hint="eastAsia"/>
          <w:sz w:val="30"/>
          <w:szCs w:val="30"/>
        </w:rPr>
        <w:t>请在公示之日起五</w:t>
      </w:r>
      <w:r w:rsidR="00E404DA">
        <w:rPr>
          <w:rFonts w:ascii="仿宋" w:eastAsia="仿宋" w:hAnsi="仿宋" w:hint="eastAsia"/>
          <w:sz w:val="30"/>
          <w:szCs w:val="30"/>
        </w:rPr>
        <w:t>个工作日</w:t>
      </w:r>
      <w:r w:rsidRPr="00C80F69">
        <w:rPr>
          <w:rFonts w:ascii="仿宋" w:eastAsia="仿宋" w:hAnsi="仿宋" w:hint="eastAsia"/>
          <w:sz w:val="30"/>
          <w:szCs w:val="30"/>
        </w:rPr>
        <w:t>内向</w:t>
      </w:r>
      <w:r w:rsidR="00EA7D83">
        <w:rPr>
          <w:rFonts w:ascii="仿宋" w:eastAsia="仿宋" w:hAnsi="仿宋" w:hint="eastAsia"/>
          <w:sz w:val="30"/>
          <w:szCs w:val="30"/>
        </w:rPr>
        <w:t>财务资产部</w:t>
      </w:r>
      <w:r w:rsidRPr="00C80F69">
        <w:rPr>
          <w:rFonts w:ascii="仿宋" w:eastAsia="仿宋" w:hAnsi="仿宋" w:hint="eastAsia"/>
          <w:sz w:val="30"/>
          <w:szCs w:val="30"/>
        </w:rPr>
        <w:t>反映。</w:t>
      </w:r>
    </w:p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联系</w:t>
      </w:r>
      <w:r w:rsidR="003879EF">
        <w:rPr>
          <w:rFonts w:ascii="仿宋" w:eastAsia="仿宋" w:hAnsi="仿宋" w:hint="eastAsia"/>
          <w:sz w:val="30"/>
          <w:szCs w:val="30"/>
        </w:rPr>
        <w:t>人及</w:t>
      </w:r>
      <w:r w:rsidRPr="00C80F69">
        <w:rPr>
          <w:rFonts w:ascii="仿宋" w:eastAsia="仿宋" w:hAnsi="仿宋" w:hint="eastAsia"/>
          <w:sz w:val="30"/>
          <w:szCs w:val="30"/>
        </w:rPr>
        <w:t>电话：</w:t>
      </w:r>
      <w:r w:rsidR="00EA7D83">
        <w:rPr>
          <w:rFonts w:ascii="仿宋" w:eastAsia="仿宋" w:hAnsi="仿宋" w:hint="eastAsia"/>
          <w:sz w:val="30"/>
          <w:szCs w:val="30"/>
        </w:rPr>
        <w:t>陈翔</w:t>
      </w:r>
      <w:r w:rsidR="003879EF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10-8306</w:t>
      </w:r>
      <w:r w:rsidR="00EA7D83">
        <w:rPr>
          <w:rFonts w:ascii="仿宋" w:eastAsia="仿宋" w:hAnsi="仿宋"/>
          <w:sz w:val="30"/>
          <w:szCs w:val="30"/>
        </w:rPr>
        <w:t>3910</w:t>
      </w:r>
    </w:p>
    <w:p w:rsidR="008C3DD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特此公示</w:t>
      </w:r>
      <w:r w:rsidR="00EA7D83">
        <w:rPr>
          <w:rFonts w:ascii="仿宋" w:eastAsia="仿宋" w:hAnsi="仿宋" w:hint="eastAsia"/>
          <w:sz w:val="30"/>
          <w:szCs w:val="30"/>
        </w:rPr>
        <w:t>。</w:t>
      </w:r>
    </w:p>
    <w:p w:rsidR="00AF288B" w:rsidRDefault="00AF288B" w:rsidP="00EA7D83">
      <w:pPr>
        <w:ind w:right="600" w:firstLineChars="1750" w:firstLine="5250"/>
        <w:rPr>
          <w:rFonts w:ascii="仿宋" w:eastAsia="仿宋" w:hAnsi="仿宋"/>
          <w:sz w:val="30"/>
          <w:szCs w:val="30"/>
        </w:rPr>
      </w:pPr>
    </w:p>
    <w:p w:rsidR="006B2A86" w:rsidRDefault="006B2A86" w:rsidP="006B2A86">
      <w:pPr>
        <w:spacing w:line="560" w:lineRule="exact"/>
        <w:ind w:right="601"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中国盐业集团有限公司</w:t>
      </w:r>
    </w:p>
    <w:p w:rsidR="008C3DD9" w:rsidRDefault="00EA7D83" w:rsidP="006B2A86">
      <w:pPr>
        <w:spacing w:line="560" w:lineRule="exact"/>
        <w:ind w:right="601" w:firstLineChars="1750" w:firstLine="52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财务资产</w:t>
      </w:r>
      <w:r w:rsidR="008C3DD9">
        <w:rPr>
          <w:rFonts w:ascii="仿宋" w:eastAsia="仿宋" w:hAnsi="仿宋" w:hint="eastAsia"/>
          <w:sz w:val="30"/>
          <w:szCs w:val="30"/>
        </w:rPr>
        <w:t>部</w:t>
      </w:r>
    </w:p>
    <w:p w:rsidR="002E334B" w:rsidRPr="00EA7D83" w:rsidRDefault="008C3DD9" w:rsidP="006B2A86">
      <w:pPr>
        <w:spacing w:line="560" w:lineRule="exact"/>
        <w:ind w:right="601" w:firstLineChars="1650" w:firstLine="495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20</w:t>
      </w:r>
      <w:r w:rsidR="00333B16">
        <w:rPr>
          <w:rFonts w:ascii="仿宋" w:eastAsia="仿宋" w:hAnsi="仿宋"/>
          <w:sz w:val="30"/>
          <w:szCs w:val="30"/>
        </w:rPr>
        <w:t>20</w:t>
      </w:r>
      <w:r w:rsidRPr="00C80F69">
        <w:rPr>
          <w:rFonts w:ascii="仿宋" w:eastAsia="仿宋" w:hAnsi="仿宋" w:hint="eastAsia"/>
          <w:sz w:val="30"/>
          <w:szCs w:val="30"/>
        </w:rPr>
        <w:t>年</w:t>
      </w:r>
      <w:r w:rsidR="009D2F43">
        <w:rPr>
          <w:rFonts w:ascii="仿宋" w:eastAsia="仿宋" w:hAnsi="仿宋"/>
          <w:sz w:val="30"/>
          <w:szCs w:val="30"/>
        </w:rPr>
        <w:t>8</w:t>
      </w:r>
      <w:r w:rsidRPr="00C80F69">
        <w:rPr>
          <w:rFonts w:ascii="仿宋" w:eastAsia="仿宋" w:hAnsi="仿宋" w:hint="eastAsia"/>
          <w:sz w:val="30"/>
          <w:szCs w:val="30"/>
        </w:rPr>
        <w:t>月</w:t>
      </w:r>
      <w:bookmarkStart w:id="0" w:name="_GoBack"/>
      <w:bookmarkEnd w:id="0"/>
      <w:r w:rsidR="009D2F43">
        <w:rPr>
          <w:rFonts w:ascii="仿宋" w:eastAsia="仿宋" w:hAnsi="仿宋"/>
          <w:sz w:val="30"/>
          <w:szCs w:val="30"/>
        </w:rPr>
        <w:t>6</w:t>
      </w:r>
      <w:r w:rsidRPr="00C80F69">
        <w:rPr>
          <w:rFonts w:ascii="仿宋" w:eastAsia="仿宋" w:hAnsi="仿宋" w:hint="eastAsia"/>
          <w:sz w:val="30"/>
          <w:szCs w:val="30"/>
        </w:rPr>
        <w:t>日</w:t>
      </w:r>
    </w:p>
    <w:sectPr w:rsidR="002E334B" w:rsidRPr="00EA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B5" w:rsidRDefault="00526AB5" w:rsidP="00812146">
      <w:r>
        <w:separator/>
      </w:r>
    </w:p>
  </w:endnote>
  <w:endnote w:type="continuationSeparator" w:id="0">
    <w:p w:rsidR="00526AB5" w:rsidRDefault="00526AB5" w:rsidP="008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B5" w:rsidRDefault="00526AB5" w:rsidP="00812146">
      <w:r>
        <w:separator/>
      </w:r>
    </w:p>
  </w:footnote>
  <w:footnote w:type="continuationSeparator" w:id="0">
    <w:p w:rsidR="00526AB5" w:rsidRDefault="00526AB5" w:rsidP="0081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9"/>
    <w:rsid w:val="00000D69"/>
    <w:rsid w:val="00003266"/>
    <w:rsid w:val="000239DE"/>
    <w:rsid w:val="000709EF"/>
    <w:rsid w:val="00190E8D"/>
    <w:rsid w:val="00191A00"/>
    <w:rsid w:val="001E753C"/>
    <w:rsid w:val="00217872"/>
    <w:rsid w:val="00246899"/>
    <w:rsid w:val="00253C1F"/>
    <w:rsid w:val="00272B12"/>
    <w:rsid w:val="002E21CD"/>
    <w:rsid w:val="002E334B"/>
    <w:rsid w:val="002E6B43"/>
    <w:rsid w:val="00304442"/>
    <w:rsid w:val="00307C09"/>
    <w:rsid w:val="0031720B"/>
    <w:rsid w:val="00333B16"/>
    <w:rsid w:val="0037143F"/>
    <w:rsid w:val="003776EC"/>
    <w:rsid w:val="003879EF"/>
    <w:rsid w:val="003E51A3"/>
    <w:rsid w:val="00415C74"/>
    <w:rsid w:val="00451915"/>
    <w:rsid w:val="004628B8"/>
    <w:rsid w:val="00475A6C"/>
    <w:rsid w:val="00485E70"/>
    <w:rsid w:val="004912B0"/>
    <w:rsid w:val="004C408B"/>
    <w:rsid w:val="004F6FED"/>
    <w:rsid w:val="00526AB5"/>
    <w:rsid w:val="00540C44"/>
    <w:rsid w:val="00563583"/>
    <w:rsid w:val="005A01B8"/>
    <w:rsid w:val="005D264F"/>
    <w:rsid w:val="005F2836"/>
    <w:rsid w:val="00613645"/>
    <w:rsid w:val="00624407"/>
    <w:rsid w:val="006752DC"/>
    <w:rsid w:val="006B2A86"/>
    <w:rsid w:val="006C5F57"/>
    <w:rsid w:val="006E619F"/>
    <w:rsid w:val="00702350"/>
    <w:rsid w:val="0072444F"/>
    <w:rsid w:val="00725283"/>
    <w:rsid w:val="00763743"/>
    <w:rsid w:val="007B6C0B"/>
    <w:rsid w:val="007E74EB"/>
    <w:rsid w:val="007F66EC"/>
    <w:rsid w:val="00812146"/>
    <w:rsid w:val="00845C9A"/>
    <w:rsid w:val="00865AC2"/>
    <w:rsid w:val="00867777"/>
    <w:rsid w:val="00883542"/>
    <w:rsid w:val="008C393D"/>
    <w:rsid w:val="008C3DD9"/>
    <w:rsid w:val="00927F1B"/>
    <w:rsid w:val="00972F1D"/>
    <w:rsid w:val="009A2307"/>
    <w:rsid w:val="009A439C"/>
    <w:rsid w:val="009D2F43"/>
    <w:rsid w:val="009E2EC6"/>
    <w:rsid w:val="00A02475"/>
    <w:rsid w:val="00A5342A"/>
    <w:rsid w:val="00A5724F"/>
    <w:rsid w:val="00A7138F"/>
    <w:rsid w:val="00A95A9D"/>
    <w:rsid w:val="00AB74BC"/>
    <w:rsid w:val="00AC172D"/>
    <w:rsid w:val="00AC489A"/>
    <w:rsid w:val="00AD2FE2"/>
    <w:rsid w:val="00AE3F3B"/>
    <w:rsid w:val="00AF288B"/>
    <w:rsid w:val="00B1187D"/>
    <w:rsid w:val="00B2226C"/>
    <w:rsid w:val="00B2357F"/>
    <w:rsid w:val="00B5498A"/>
    <w:rsid w:val="00B56959"/>
    <w:rsid w:val="00BC47A3"/>
    <w:rsid w:val="00C0610A"/>
    <w:rsid w:val="00C20093"/>
    <w:rsid w:val="00C85FD0"/>
    <w:rsid w:val="00C86F9F"/>
    <w:rsid w:val="00CD1F47"/>
    <w:rsid w:val="00CF6925"/>
    <w:rsid w:val="00D13653"/>
    <w:rsid w:val="00D35F10"/>
    <w:rsid w:val="00DB58AC"/>
    <w:rsid w:val="00DE3B05"/>
    <w:rsid w:val="00E25D29"/>
    <w:rsid w:val="00E404DA"/>
    <w:rsid w:val="00E44285"/>
    <w:rsid w:val="00E5086F"/>
    <w:rsid w:val="00EA7D83"/>
    <w:rsid w:val="00F3319B"/>
    <w:rsid w:val="00F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83F32-B5B7-4A57-B8A9-5DF437A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33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334B"/>
  </w:style>
  <w:style w:type="character" w:styleId="a6">
    <w:name w:val="annotation reference"/>
    <w:basedOn w:val="a0"/>
    <w:uiPriority w:val="99"/>
    <w:semiHidden/>
    <w:unhideWhenUsed/>
    <w:rsid w:val="004F6FE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F6FE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F6FE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F6FE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F6FED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4F6FED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4F6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3D13-C65F-43CF-9AA0-413D587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王建刚</dc:creator>
  <cp:keywords/>
  <dc:description/>
  <cp:lastModifiedBy>陈翔</cp:lastModifiedBy>
  <cp:revision>43</cp:revision>
  <dcterms:created xsi:type="dcterms:W3CDTF">2020-02-28T04:17:00Z</dcterms:created>
  <dcterms:modified xsi:type="dcterms:W3CDTF">2020-08-06T07:35:00Z</dcterms:modified>
</cp:coreProperties>
</file>